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495D" w14:textId="77777777" w:rsidR="00E06241" w:rsidRDefault="00E06241" w:rsidP="00E06241">
      <w:pPr>
        <w:pStyle w:val="Standard"/>
        <w:rPr>
          <w:b/>
          <w:bCs/>
        </w:rPr>
      </w:pPr>
      <w:r w:rsidRPr="00E06241">
        <w:rPr>
          <w:b/>
          <w:bCs/>
        </w:rPr>
        <w:t>Čo je to Tangzhong?</w:t>
      </w:r>
    </w:p>
    <w:p w14:paraId="5A201626" w14:textId="77777777" w:rsidR="00E06241" w:rsidRPr="00E06241" w:rsidRDefault="00E06241" w:rsidP="00E06241">
      <w:pPr>
        <w:pStyle w:val="Standard"/>
        <w:rPr>
          <w:b/>
          <w:bCs/>
        </w:rPr>
      </w:pPr>
    </w:p>
    <w:p w14:paraId="5A7D33F3" w14:textId="77777777" w:rsidR="00E06241" w:rsidRPr="00E06241" w:rsidRDefault="00E06241" w:rsidP="00E06241">
      <w:pPr>
        <w:pStyle w:val="Standard"/>
      </w:pPr>
      <w:r w:rsidRPr="00E06241">
        <w:t xml:space="preserve">Tangzhong (čítaj „tang-džong“) je technika pochádzajúca z Ázie, konkrétne z Japonska, kde sa už desaťročia používa na dosiahnutie vláčneho, mäkkého pečiva, ktoré zostáva čerstvé aj niekoľko dní. V podstate ide o </w:t>
      </w:r>
      <w:r w:rsidRPr="00E06241">
        <w:rPr>
          <w:b/>
          <w:bCs/>
        </w:rPr>
        <w:t>varenú zátrepku</w:t>
      </w:r>
      <w:r w:rsidRPr="00E06241">
        <w:t xml:space="preserve"> – zmes múky a vody (alebo mlieka), ktorá sa krátko povarí, kým nevznikne hladký gél.</w:t>
      </w:r>
    </w:p>
    <w:p w14:paraId="103ECFD7" w14:textId="77777777" w:rsidR="00E06241" w:rsidRPr="00E06241" w:rsidRDefault="00E06241" w:rsidP="00E06241">
      <w:pPr>
        <w:pStyle w:val="Standard"/>
      </w:pPr>
      <w:r w:rsidRPr="00E06241">
        <w:t>Tento "puding" sa následne vmieša do cesta a má obrovský vplyv na jeho výslednú konzistenciu. Funguje ako prirodzený zvlhčovač, zvyšuje absorpciu tekutín v múke a spomaľuje vysychanie pečiva.</w:t>
      </w:r>
    </w:p>
    <w:p w14:paraId="6B1D739F" w14:textId="77777777" w:rsidR="00E06241" w:rsidRDefault="00E06241" w:rsidP="007A6DCA">
      <w:pPr>
        <w:pStyle w:val="Standard"/>
      </w:pPr>
    </w:p>
    <w:p w14:paraId="11D9DF47" w14:textId="77777777" w:rsidR="00E06241" w:rsidRDefault="00E06241" w:rsidP="007A6DCA">
      <w:pPr>
        <w:pStyle w:val="Standard"/>
      </w:pPr>
    </w:p>
    <w:p w14:paraId="72363980" w14:textId="37AD28D3" w:rsidR="00E06241" w:rsidRPr="00E06241" w:rsidRDefault="00E06241" w:rsidP="00E06241">
      <w:pPr>
        <w:pStyle w:val="Standard"/>
      </w:pPr>
      <w:r w:rsidRPr="00E06241">
        <w:t xml:space="preserve">Tangzhong sa pripravuje zahriatím múky s vodou (alebo mliekom) v pomere 1:5 </w:t>
      </w:r>
      <w:r>
        <w:t>(najčastejšie(</w:t>
      </w:r>
      <w:r w:rsidRPr="00E06241">
        <w:t xml:space="preserve">na teplotu približne </w:t>
      </w:r>
      <w:r w:rsidRPr="00E06241">
        <w:rPr>
          <w:b/>
          <w:bCs/>
        </w:rPr>
        <w:t>65 °C</w:t>
      </w:r>
      <w:r w:rsidRPr="00E06241">
        <w:t xml:space="preserve">, kedy dochádza k </w:t>
      </w:r>
      <w:r w:rsidRPr="00E06241">
        <w:rPr>
          <w:b/>
          <w:bCs/>
        </w:rPr>
        <w:t>želatinizácii škrobu</w:t>
      </w:r>
      <w:r w:rsidRPr="00E06241">
        <w:t xml:space="preserve"> – procesu, pri ktorom škrobové granuly praskajú a viažu okolitú vodu. Táto gélovitá zmes sa následne pridáva do hlavného cesta, čím dochádza k:</w:t>
      </w:r>
    </w:p>
    <w:p w14:paraId="2548E521" w14:textId="77777777" w:rsidR="00E06241" w:rsidRPr="00E06241" w:rsidRDefault="00E06241" w:rsidP="00E06241">
      <w:pPr>
        <w:pStyle w:val="Standard"/>
        <w:numPr>
          <w:ilvl w:val="0"/>
          <w:numId w:val="3"/>
        </w:numPr>
      </w:pPr>
      <w:r w:rsidRPr="00E06241">
        <w:t>zvýšeniu hydratácie cesta bez straty jeho stability,</w:t>
      </w:r>
    </w:p>
    <w:p w14:paraId="788ADFC1" w14:textId="77777777" w:rsidR="00E06241" w:rsidRPr="00E06241" w:rsidRDefault="00E06241" w:rsidP="00E06241">
      <w:pPr>
        <w:pStyle w:val="Standard"/>
        <w:numPr>
          <w:ilvl w:val="0"/>
          <w:numId w:val="3"/>
        </w:numPr>
      </w:pPr>
      <w:r w:rsidRPr="00E06241">
        <w:t>zlepšeniu elasticity a pružnosti lepku,</w:t>
      </w:r>
    </w:p>
    <w:p w14:paraId="02B6D4DF" w14:textId="77777777" w:rsidR="00E06241" w:rsidRPr="00E06241" w:rsidRDefault="00E06241" w:rsidP="00E06241">
      <w:pPr>
        <w:pStyle w:val="Standard"/>
        <w:numPr>
          <w:ilvl w:val="0"/>
          <w:numId w:val="3"/>
        </w:numPr>
      </w:pPr>
      <w:r w:rsidRPr="00E06241">
        <w:t>predĺženiu čerstvosti pečiva vďaka viazanej vode,</w:t>
      </w:r>
    </w:p>
    <w:p w14:paraId="3B1115E6" w14:textId="77777777" w:rsidR="00E06241" w:rsidRPr="00E06241" w:rsidRDefault="00E06241" w:rsidP="00E06241">
      <w:pPr>
        <w:pStyle w:val="Standard"/>
        <w:numPr>
          <w:ilvl w:val="0"/>
          <w:numId w:val="3"/>
        </w:numPr>
      </w:pPr>
      <w:r w:rsidRPr="00E06241">
        <w:t>zvýšeniu objemu a jemnosti striedky.</w:t>
      </w:r>
    </w:p>
    <w:p w14:paraId="1981FCD0" w14:textId="77777777" w:rsidR="00E06241" w:rsidRDefault="00E06241" w:rsidP="00E06241">
      <w:pPr>
        <w:pStyle w:val="Standard"/>
      </w:pPr>
      <w:r w:rsidRPr="00E06241">
        <w:t xml:space="preserve">Tangzhong funguje ako prirodzený </w:t>
      </w:r>
      <w:r w:rsidRPr="00E06241">
        <w:rPr>
          <w:b/>
          <w:bCs/>
        </w:rPr>
        <w:t>hydrokoloid</w:t>
      </w:r>
      <w:r w:rsidRPr="00E06241">
        <w:t>, ktorý optimalizuje štruktúru cesta bez potreby použitia aditív (napr. emulgátorov alebo enzýmov).</w:t>
      </w:r>
    </w:p>
    <w:p w14:paraId="7660784D" w14:textId="77777777" w:rsidR="00E06241" w:rsidRDefault="00E06241" w:rsidP="00E06241">
      <w:pPr>
        <w:pStyle w:val="Standard"/>
      </w:pPr>
    </w:p>
    <w:p w14:paraId="0F738D5B" w14:textId="1A5C1646" w:rsidR="00E06241" w:rsidRPr="00E06241" w:rsidRDefault="00323467" w:rsidP="00E06241">
      <w:pPr>
        <w:pStyle w:val="Standard"/>
        <w:rPr>
          <w:b/>
          <w:bCs/>
        </w:rPr>
      </w:pPr>
      <w:r>
        <w:rPr>
          <w:b/>
          <w:bCs/>
        </w:rPr>
        <w:t>V</w:t>
      </w:r>
      <w:r w:rsidR="00E06241" w:rsidRPr="00E06241">
        <w:rPr>
          <w:b/>
          <w:bCs/>
        </w:rPr>
        <w:t>ýhody</w:t>
      </w:r>
    </w:p>
    <w:p w14:paraId="5F02A44A" w14:textId="77777777" w:rsidR="00E06241" w:rsidRPr="00E06241" w:rsidRDefault="00E06241" w:rsidP="00E06241">
      <w:pPr>
        <w:pStyle w:val="Standard"/>
        <w:numPr>
          <w:ilvl w:val="0"/>
          <w:numId w:val="4"/>
        </w:numPr>
      </w:pPr>
      <w:r w:rsidRPr="00E06241">
        <w:rPr>
          <w:b/>
          <w:bCs/>
        </w:rPr>
        <w:t>Zvýšená hydratácia cesta</w:t>
      </w:r>
      <w:r w:rsidRPr="00E06241">
        <w:br/>
        <w:t>V klasickom kvasenom ceste môže byť obsah vody limitovaný schopnosťou múky viazať vodu bez straty konzistencie. Vďaka želatinizácii škrobu je možné v ceste s Tangzhongom dosiahnuť hydratáciu až o 5–10 % vyššiu ako pri klasických receptoch. Táto voda je viazaná vo forme gélu a nespôsobuje riednutie cesta.</w:t>
      </w:r>
    </w:p>
    <w:p w14:paraId="0365889F" w14:textId="77777777" w:rsidR="00E06241" w:rsidRPr="00E06241" w:rsidRDefault="00E06241" w:rsidP="00E06241">
      <w:pPr>
        <w:pStyle w:val="Standard"/>
        <w:numPr>
          <w:ilvl w:val="0"/>
          <w:numId w:val="4"/>
        </w:numPr>
      </w:pPr>
      <w:r w:rsidRPr="00E06241">
        <w:rPr>
          <w:b/>
          <w:bCs/>
        </w:rPr>
        <w:t>Zlepšenie štruktúry a objemu</w:t>
      </w:r>
      <w:r w:rsidRPr="00E06241">
        <w:br/>
        <w:t>Tangzhong má pozitívny vplyv na rozvoj lepku – zlepšuje jeho pružnosť a schopnosť zadržiavať CO₂ počas fermentácie. Výsledkom je pravidelne pórovitá, nadýchaná striedka a väčší objem pečiva.</w:t>
      </w:r>
    </w:p>
    <w:p w14:paraId="6936F827" w14:textId="77777777" w:rsidR="00E06241" w:rsidRPr="00E06241" w:rsidRDefault="00E06241" w:rsidP="00E06241">
      <w:pPr>
        <w:pStyle w:val="Standard"/>
        <w:numPr>
          <w:ilvl w:val="0"/>
          <w:numId w:val="4"/>
        </w:numPr>
      </w:pPr>
      <w:r w:rsidRPr="00E06241">
        <w:rPr>
          <w:b/>
          <w:bCs/>
        </w:rPr>
        <w:t>Predĺženie čerstvosti a spomalenie retrogradácie škrobu</w:t>
      </w:r>
      <w:r w:rsidRPr="00E06241">
        <w:br/>
        <w:t>Vďaka vyššiemu obsahu viazanej vody sa spomaľuje vysychanie pečiva a proces retrogradácie škrobu (starnutie chleba). Pečivo zostáva mäkké 2–4 dni bez potreby konzervantov.</w:t>
      </w:r>
    </w:p>
    <w:p w14:paraId="7CDAD970" w14:textId="77777777" w:rsidR="00E06241" w:rsidRPr="00E06241" w:rsidRDefault="00E06241" w:rsidP="00E06241">
      <w:pPr>
        <w:pStyle w:val="Standard"/>
        <w:numPr>
          <w:ilvl w:val="0"/>
          <w:numId w:val="4"/>
        </w:numPr>
      </w:pPr>
      <w:r w:rsidRPr="00E06241">
        <w:rPr>
          <w:b/>
          <w:bCs/>
        </w:rPr>
        <w:t>Všestrannosť použitia</w:t>
      </w:r>
      <w:r w:rsidRPr="00E06241">
        <w:br/>
        <w:t>Tangzhong možno aplikovať v rôznych typoch kvasených ciest: od slaných žemlí, cez toastové chleby, až po briošky či parené buchty. Vhodné je aj pre bezlaktózové alebo rastlinné varianty, kde vodu nahrádza rastlinný nápoj.</w:t>
      </w:r>
    </w:p>
    <w:p w14:paraId="47886446" w14:textId="77777777" w:rsidR="00E06241" w:rsidRDefault="00E06241" w:rsidP="00E06241">
      <w:pPr>
        <w:pStyle w:val="Standard"/>
      </w:pPr>
    </w:p>
    <w:p w14:paraId="6BDA7FCD" w14:textId="77777777" w:rsidR="00323467" w:rsidRPr="00323467" w:rsidRDefault="00323467" w:rsidP="00323467">
      <w:pPr>
        <w:pStyle w:val="Standard"/>
        <w:rPr>
          <w:b/>
          <w:bCs/>
        </w:rPr>
      </w:pPr>
      <w:r w:rsidRPr="00323467">
        <w:rPr>
          <w:b/>
          <w:bCs/>
        </w:rPr>
        <w:t>Využitie Tangzhongu v praxi</w:t>
      </w:r>
    </w:p>
    <w:p w14:paraId="3865C25A" w14:textId="2C29C308" w:rsidR="00323467" w:rsidRPr="00323467" w:rsidRDefault="00323467" w:rsidP="00323467">
      <w:pPr>
        <w:pStyle w:val="Standard"/>
      </w:pPr>
      <w:r w:rsidRPr="00323467">
        <w:t xml:space="preserve">Tangzhong </w:t>
      </w:r>
      <w:r>
        <w:t xml:space="preserve">sa </w:t>
      </w:r>
      <w:r w:rsidRPr="00323467">
        <w:t>môže použiť takmer v každom receptovom ceste s droždím alebo kváskom – najmä :</w:t>
      </w:r>
    </w:p>
    <w:p w14:paraId="32DDB94F" w14:textId="77777777" w:rsidR="00323467" w:rsidRPr="00323467" w:rsidRDefault="00323467" w:rsidP="00323467">
      <w:pPr>
        <w:pStyle w:val="Standard"/>
        <w:numPr>
          <w:ilvl w:val="0"/>
          <w:numId w:val="5"/>
        </w:numPr>
      </w:pPr>
      <w:r w:rsidRPr="00323467">
        <w:t>biele chleby a toastové chleby,</w:t>
      </w:r>
    </w:p>
    <w:p w14:paraId="7F1AD187" w14:textId="77777777" w:rsidR="00323467" w:rsidRPr="00323467" w:rsidRDefault="00323467" w:rsidP="00323467">
      <w:pPr>
        <w:pStyle w:val="Standard"/>
        <w:numPr>
          <w:ilvl w:val="0"/>
          <w:numId w:val="5"/>
        </w:numPr>
      </w:pPr>
      <w:r w:rsidRPr="00323467">
        <w:t>briošky, buchty a sladké pečivo,</w:t>
      </w:r>
    </w:p>
    <w:p w14:paraId="42E53356" w14:textId="77777777" w:rsidR="00323467" w:rsidRPr="00323467" w:rsidRDefault="00323467" w:rsidP="00323467">
      <w:pPr>
        <w:pStyle w:val="Standard"/>
        <w:numPr>
          <w:ilvl w:val="0"/>
          <w:numId w:val="5"/>
        </w:numPr>
      </w:pPr>
      <w:r w:rsidRPr="00323467">
        <w:t>žemle, bagety, sendvičové pečivo.</w:t>
      </w:r>
    </w:p>
    <w:p w14:paraId="0106E802" w14:textId="77777777" w:rsidR="00323467" w:rsidRDefault="00323467" w:rsidP="00323467">
      <w:pPr>
        <w:pStyle w:val="Standard"/>
      </w:pPr>
    </w:p>
    <w:p w14:paraId="6DEF377E" w14:textId="180D352F" w:rsidR="00323467" w:rsidRPr="00323467" w:rsidRDefault="00323467" w:rsidP="00323467">
      <w:pPr>
        <w:pStyle w:val="Standard"/>
      </w:pPr>
      <w:r w:rsidRPr="00323467">
        <w:t xml:space="preserve">Do receptu sa pridáva obvykle </w:t>
      </w:r>
      <w:r w:rsidRPr="00323467">
        <w:rPr>
          <w:b/>
          <w:bCs/>
        </w:rPr>
        <w:t>5–10 % z celkového množstva múky</w:t>
      </w:r>
      <w:r w:rsidRPr="00323467">
        <w:t xml:space="preserve"> vo forme Tangzhongu. Napríklad, ak </w:t>
      </w:r>
      <w:r>
        <w:t>je receptúra</w:t>
      </w:r>
      <w:r w:rsidRPr="00323467">
        <w:t xml:space="preserve"> s 500 g múky, </w:t>
      </w:r>
      <w:r>
        <w:t>zoberte</w:t>
      </w:r>
      <w:r w:rsidRPr="00323467">
        <w:t xml:space="preserve"> 25 – 50 g múky a priprav</w:t>
      </w:r>
      <w:r>
        <w:t>te</w:t>
      </w:r>
      <w:r w:rsidRPr="00323467">
        <w:t xml:space="preserve"> z nej Tangzhong.</w:t>
      </w:r>
    </w:p>
    <w:p w14:paraId="0D30C108" w14:textId="77343187" w:rsidR="00323467" w:rsidRPr="00323467" w:rsidRDefault="00323467" w:rsidP="00323467">
      <w:pPr>
        <w:pStyle w:val="Standard"/>
      </w:pPr>
    </w:p>
    <w:p w14:paraId="226A04E2" w14:textId="7A68C363" w:rsidR="00323467" w:rsidRDefault="00323467" w:rsidP="00323467">
      <w:pPr>
        <w:pStyle w:val="Standard"/>
        <w:rPr>
          <w:b/>
          <w:bCs/>
        </w:rPr>
      </w:pPr>
      <w:r w:rsidRPr="00323467">
        <w:rPr>
          <w:b/>
          <w:bCs/>
        </w:rPr>
        <w:t>Výhody pečenia s</w:t>
      </w:r>
      <w:r>
        <w:rPr>
          <w:b/>
          <w:bCs/>
        </w:rPr>
        <w:t> </w:t>
      </w:r>
      <w:r w:rsidRPr="00323467">
        <w:rPr>
          <w:b/>
          <w:bCs/>
        </w:rPr>
        <w:t>Tangzhongom</w:t>
      </w:r>
    </w:p>
    <w:p w14:paraId="0346853A" w14:textId="77777777" w:rsidR="00323467" w:rsidRPr="00323467" w:rsidRDefault="00323467" w:rsidP="00323467">
      <w:pPr>
        <w:pStyle w:val="Standard"/>
        <w:rPr>
          <w:b/>
          <w:bCs/>
        </w:rPr>
      </w:pPr>
    </w:p>
    <w:p w14:paraId="584A15B0" w14:textId="57644490" w:rsidR="00323467" w:rsidRPr="00323467" w:rsidRDefault="00323467" w:rsidP="00323467">
      <w:pPr>
        <w:pStyle w:val="Standard"/>
      </w:pPr>
      <w:r w:rsidRPr="00323467">
        <w:t>Mäkkosť – vláčne, poddajné pečivo bez stvrdnutia na druhý deň</w:t>
      </w:r>
      <w:r w:rsidRPr="00323467">
        <w:br/>
        <w:t>Nadýchanosť – vyšší objem a jemná pórovitá štruktúra</w:t>
      </w:r>
      <w:r w:rsidRPr="00323467">
        <w:br/>
        <w:t>Lepšia trvanlivosť – pečivo zostáva chutné aj niekoľko dní</w:t>
      </w:r>
      <w:r w:rsidRPr="00323467">
        <w:br/>
        <w:t>Jednoduchšie miesenie – cesto je vláčnejšie a lepšie sa s ním pracuje</w:t>
      </w:r>
      <w:r w:rsidRPr="00323467">
        <w:br/>
        <w:t>Možnosť použiť menej tuku a cukru – zlepšená hydratácia to často kompenzuje</w:t>
      </w:r>
    </w:p>
    <w:p w14:paraId="2D2ED4A2" w14:textId="3CA73F4D" w:rsidR="00323467" w:rsidRPr="00323467" w:rsidRDefault="00323467" w:rsidP="00323467">
      <w:pPr>
        <w:pStyle w:val="Standard"/>
      </w:pPr>
    </w:p>
    <w:p w14:paraId="78A02091" w14:textId="77777777" w:rsidR="00323467" w:rsidRPr="00323467" w:rsidRDefault="00323467" w:rsidP="00323467">
      <w:pPr>
        <w:pStyle w:val="Standard"/>
        <w:rPr>
          <w:b/>
          <w:bCs/>
        </w:rPr>
      </w:pPr>
      <w:r w:rsidRPr="00323467">
        <w:rPr>
          <w:b/>
          <w:bCs/>
        </w:rPr>
        <w:t>Tipy na pečenie s Tangzhongom</w:t>
      </w:r>
    </w:p>
    <w:p w14:paraId="320E5316" w14:textId="772FC906" w:rsidR="00323467" w:rsidRPr="00323467" w:rsidRDefault="00323467" w:rsidP="00323467">
      <w:pPr>
        <w:pStyle w:val="Standard"/>
        <w:numPr>
          <w:ilvl w:val="0"/>
          <w:numId w:val="6"/>
        </w:numPr>
      </w:pPr>
      <w:r w:rsidRPr="00323467">
        <w:t>Tangzhong s</w:t>
      </w:r>
      <w:r>
        <w:t>a dá</w:t>
      </w:r>
      <w:r w:rsidRPr="00323467">
        <w:t xml:space="preserve"> pripraviť vopred a uchovávať v chladničke 1–2 dni. Pred použitím ho nechaj zohriať na izbovú teplotu.</w:t>
      </w:r>
    </w:p>
    <w:p w14:paraId="6A9648EF" w14:textId="01691AF5" w:rsidR="00323467" w:rsidRPr="00323467" w:rsidRDefault="00323467" w:rsidP="00323467">
      <w:pPr>
        <w:pStyle w:val="Standard"/>
        <w:numPr>
          <w:ilvl w:val="0"/>
          <w:numId w:val="6"/>
        </w:numPr>
      </w:pPr>
      <w:r w:rsidRPr="00323467">
        <w:t>Ak sa chystá</w:t>
      </w:r>
      <w:r>
        <w:t>te</w:t>
      </w:r>
      <w:r w:rsidRPr="00323467">
        <w:t xml:space="preserve"> prispôsobiť starý recept, uber</w:t>
      </w:r>
      <w:r>
        <w:t>te</w:t>
      </w:r>
      <w:r w:rsidRPr="00323467">
        <w:t xml:space="preserve"> trochu tekutiny, pretože Tangzhong ju už do cesta prináša.</w:t>
      </w:r>
    </w:p>
    <w:p w14:paraId="2278DFC7" w14:textId="5E8B17BC" w:rsidR="00323467" w:rsidRPr="00323467" w:rsidRDefault="00323467" w:rsidP="00323467">
      <w:pPr>
        <w:pStyle w:val="Standard"/>
        <w:numPr>
          <w:ilvl w:val="0"/>
          <w:numId w:val="6"/>
        </w:numPr>
      </w:pPr>
      <w:r w:rsidRPr="00323467">
        <w:t>Funguje výborne aj v bezlaktózových a rastlinných verziách – môže</w:t>
      </w:r>
      <w:r>
        <w:t>te</w:t>
      </w:r>
      <w:r w:rsidRPr="00323467">
        <w:t xml:space="preserve"> použiť ovsené, sójové či mandľové mlieko.</w:t>
      </w:r>
    </w:p>
    <w:p w14:paraId="7C21EDA2" w14:textId="77777777" w:rsidR="00323467" w:rsidRPr="00E06241" w:rsidRDefault="00323467" w:rsidP="00E06241">
      <w:pPr>
        <w:pStyle w:val="Standard"/>
      </w:pPr>
    </w:p>
    <w:p w14:paraId="27CFFF02" w14:textId="77777777" w:rsidR="00E06241" w:rsidRDefault="00E06241" w:rsidP="007A6DCA">
      <w:pPr>
        <w:pStyle w:val="Standard"/>
      </w:pPr>
    </w:p>
    <w:p w14:paraId="72737020" w14:textId="77777777" w:rsidR="00E06241" w:rsidRDefault="00E06241" w:rsidP="007A6DCA">
      <w:pPr>
        <w:pStyle w:val="Standard"/>
      </w:pPr>
    </w:p>
    <w:p w14:paraId="2304076B" w14:textId="7176B7BB" w:rsidR="007A6DCA" w:rsidRDefault="007A6DCA" w:rsidP="007A6DCA">
      <w:pPr>
        <w:pStyle w:val="Standard"/>
        <w:rPr>
          <w:rFonts w:hint="eastAsia"/>
        </w:rPr>
      </w:pPr>
      <w:r>
        <w:t>VIANOČKA</w:t>
      </w:r>
      <w:r w:rsidR="00FF52DB">
        <w:t xml:space="preserve"> S TANGZONG</w:t>
      </w:r>
    </w:p>
    <w:p w14:paraId="6C9D55CE" w14:textId="77777777" w:rsidR="007A6DCA" w:rsidRDefault="007A6DCA" w:rsidP="007A6DCA">
      <w:pPr>
        <w:pStyle w:val="Standard"/>
        <w:rPr>
          <w:rFonts w:ascii="Arial" w:hAnsi="Arial"/>
          <w:lang w:eastAsia="en-US"/>
        </w:rPr>
      </w:pPr>
    </w:p>
    <w:p w14:paraId="6AF1BA0B" w14:textId="77777777" w:rsidR="007A6DCA" w:rsidRDefault="007A6DCA" w:rsidP="007A6DCA">
      <w:pPr>
        <w:pStyle w:val="Standard"/>
        <w:rPr>
          <w:rFonts w:hint="eastAsia"/>
        </w:rPr>
      </w:pPr>
      <w:r>
        <w:rPr>
          <w:rFonts w:ascii="Arial" w:hAnsi="Arial"/>
          <w:lang w:eastAsia="en-US"/>
        </w:rPr>
        <w:t>2 KUSY, PRÍPRAVA 55 MINÚT, PEČENIE 30 AŽ 35 MINÚT</w:t>
      </w:r>
    </w:p>
    <w:p w14:paraId="567B1BBA" w14:textId="77777777" w:rsidR="007A6DCA" w:rsidRDefault="007A6DCA" w:rsidP="007A6DCA">
      <w:pPr>
        <w:pStyle w:val="Textbody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</w:p>
    <w:p w14:paraId="4BE37F6B" w14:textId="77777777" w:rsidR="007A6DCA" w:rsidRDefault="007A6DCA" w:rsidP="007A6DCA">
      <w:pPr>
        <w:pStyle w:val="Textbody"/>
        <w:spacing w:after="0" w:line="240" w:lineRule="auto"/>
        <w:rPr>
          <w:rFonts w:ascii="Arial" w:hAnsi="Arial"/>
        </w:rPr>
      </w:pPr>
    </w:p>
    <w:p w14:paraId="719C0555" w14:textId="77777777" w:rsidR="007A6DCA" w:rsidRDefault="007A6DCA" w:rsidP="007A6DCA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Na cesto:</w:t>
      </w:r>
    </w:p>
    <w:p w14:paraId="09858970" w14:textId="77777777" w:rsidR="007A6DCA" w:rsidRDefault="007A6DCA" w:rsidP="007A6DCA">
      <w:pPr>
        <w:pStyle w:val="Standard"/>
        <w:numPr>
          <w:ilvl w:val="0"/>
          <w:numId w:val="2"/>
        </w:numPr>
        <w:rPr>
          <w:rFonts w:hint="eastAsia"/>
        </w:rPr>
      </w:pPr>
      <w:r>
        <w:rPr>
          <w:rFonts w:ascii="Arial" w:eastAsia="Times New Roman" w:hAnsi="Arial"/>
          <w:lang w:eastAsia="sk-SK"/>
        </w:rPr>
        <w:t>250 ml vlažného mlieka</w:t>
      </w:r>
    </w:p>
    <w:p w14:paraId="62F65564" w14:textId="77777777" w:rsidR="007A6DCA" w:rsidRDefault="007A6DCA" w:rsidP="007A6DCA">
      <w:pPr>
        <w:pStyle w:val="Standard"/>
        <w:numPr>
          <w:ilvl w:val="0"/>
          <w:numId w:val="1"/>
        </w:numPr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42 g čerstvého droždia</w:t>
      </w:r>
    </w:p>
    <w:p w14:paraId="1F36D704" w14:textId="77777777" w:rsidR="007A6DCA" w:rsidRDefault="007A6DCA" w:rsidP="007A6DCA">
      <w:pPr>
        <w:pStyle w:val="Standard"/>
        <w:numPr>
          <w:ilvl w:val="0"/>
          <w:numId w:val="1"/>
        </w:numPr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100 g  krupicového cukru</w:t>
      </w:r>
    </w:p>
    <w:p w14:paraId="15E36755" w14:textId="77777777" w:rsidR="007A6DCA" w:rsidRDefault="007A6DCA" w:rsidP="007A6DCA">
      <w:pPr>
        <w:pStyle w:val="Standard"/>
        <w:numPr>
          <w:ilvl w:val="0"/>
          <w:numId w:val="1"/>
        </w:numPr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550 g hladkej múky</w:t>
      </w:r>
    </w:p>
    <w:p w14:paraId="4FFFE82B" w14:textId="77777777" w:rsidR="007A6DCA" w:rsidRDefault="007A6DCA" w:rsidP="007A6DCA">
      <w:pPr>
        <w:pStyle w:val="Standard"/>
        <w:numPr>
          <w:ilvl w:val="0"/>
          <w:numId w:val="1"/>
        </w:numPr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1 lyžička soli</w:t>
      </w:r>
    </w:p>
    <w:p w14:paraId="277A8D9E" w14:textId="77777777" w:rsidR="007A6DCA" w:rsidRDefault="007A6DCA" w:rsidP="007A6DCA">
      <w:pPr>
        <w:pStyle w:val="Standard"/>
        <w:numPr>
          <w:ilvl w:val="0"/>
          <w:numId w:val="1"/>
        </w:numPr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1 vanilkový cukor</w:t>
      </w:r>
    </w:p>
    <w:p w14:paraId="2397B1A1" w14:textId="77777777" w:rsidR="007A6DCA" w:rsidRDefault="007A6DCA" w:rsidP="007A6DCA">
      <w:pPr>
        <w:pStyle w:val="Standard"/>
        <w:numPr>
          <w:ilvl w:val="0"/>
          <w:numId w:val="1"/>
        </w:numPr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kôra z polovice bio citróna</w:t>
      </w:r>
    </w:p>
    <w:p w14:paraId="0D862F0E" w14:textId="77777777" w:rsidR="007A6DCA" w:rsidRDefault="007A6DCA" w:rsidP="007A6DCA">
      <w:pPr>
        <w:pStyle w:val="Standard"/>
        <w:numPr>
          <w:ilvl w:val="0"/>
          <w:numId w:val="1"/>
        </w:numPr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150 g masla izbovej teploty</w:t>
      </w:r>
    </w:p>
    <w:p w14:paraId="6FC7DD16" w14:textId="77777777" w:rsidR="007A6DCA" w:rsidRDefault="007A6DCA" w:rsidP="007A6DCA">
      <w:pPr>
        <w:pStyle w:val="Standard"/>
        <w:numPr>
          <w:ilvl w:val="0"/>
          <w:numId w:val="1"/>
        </w:numPr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1 lyžica rumu</w:t>
      </w:r>
    </w:p>
    <w:p w14:paraId="61798D40" w14:textId="77777777" w:rsidR="007A6DCA" w:rsidRDefault="007A6DCA" w:rsidP="007A6DCA">
      <w:pPr>
        <w:pStyle w:val="Standard"/>
        <w:numPr>
          <w:ilvl w:val="0"/>
          <w:numId w:val="1"/>
        </w:numPr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3 žĺtka</w:t>
      </w:r>
    </w:p>
    <w:p w14:paraId="0F2CBE9F" w14:textId="77777777" w:rsidR="007A6DCA" w:rsidRDefault="007A6DCA" w:rsidP="007A6DCA">
      <w:pPr>
        <w:pStyle w:val="Textbody"/>
        <w:numPr>
          <w:ilvl w:val="0"/>
          <w:numId w:val="1"/>
        </w:numPr>
        <w:spacing w:after="0" w:line="240" w:lineRule="auto"/>
        <w:rPr>
          <w:rFonts w:ascii="Arial" w:hAnsi="Arial"/>
        </w:rPr>
      </w:pPr>
    </w:p>
    <w:p w14:paraId="4299A298" w14:textId="77777777" w:rsidR="007A6DCA" w:rsidRDefault="007A6DCA" w:rsidP="007A6DCA">
      <w:pPr>
        <w:pStyle w:val="Textbody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Na tangzhong:</w:t>
      </w:r>
    </w:p>
    <w:p w14:paraId="1AFF69FA" w14:textId="77777777" w:rsidR="007A6DCA" w:rsidRDefault="007A6DCA" w:rsidP="007A6DCA">
      <w:pPr>
        <w:pStyle w:val="Textbody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45 ml vody</w:t>
      </w:r>
    </w:p>
    <w:p w14:paraId="53915D9B" w14:textId="77777777" w:rsidR="007A6DCA" w:rsidRDefault="007A6DCA" w:rsidP="007A6DCA">
      <w:pPr>
        <w:pStyle w:val="Textbody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45 ml mlieka</w:t>
      </w:r>
    </w:p>
    <w:p w14:paraId="0AC0EF95" w14:textId="77777777" w:rsidR="007A6DCA" w:rsidRDefault="007A6DCA" w:rsidP="007A6DCA">
      <w:pPr>
        <w:pStyle w:val="Textbody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15 g hladkej múky T650</w:t>
      </w:r>
    </w:p>
    <w:p w14:paraId="26B3ECAA" w14:textId="77777777" w:rsidR="007A6DCA" w:rsidRDefault="007A6DCA" w:rsidP="007A6DCA">
      <w:pPr>
        <w:pStyle w:val="Standard"/>
        <w:numPr>
          <w:ilvl w:val="0"/>
          <w:numId w:val="1"/>
        </w:numPr>
        <w:rPr>
          <w:rFonts w:ascii="Arial" w:eastAsia="Times New Roman" w:hAnsi="Arial"/>
          <w:lang w:eastAsia="sk-SK"/>
        </w:rPr>
      </w:pPr>
    </w:p>
    <w:p w14:paraId="5F8AFED0" w14:textId="77777777" w:rsidR="007A6DCA" w:rsidRDefault="007A6DCA" w:rsidP="007A6DCA">
      <w:pPr>
        <w:pStyle w:val="Standard"/>
        <w:numPr>
          <w:ilvl w:val="0"/>
          <w:numId w:val="1"/>
        </w:numPr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Na potretie a posypanie:</w:t>
      </w:r>
    </w:p>
    <w:p w14:paraId="725E4F38" w14:textId="77777777" w:rsidR="007A6DCA" w:rsidRDefault="007A6DCA" w:rsidP="007A6DCA">
      <w:pPr>
        <w:pStyle w:val="Standard"/>
        <w:numPr>
          <w:ilvl w:val="0"/>
          <w:numId w:val="1"/>
        </w:numPr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1 bielko</w:t>
      </w:r>
    </w:p>
    <w:p w14:paraId="2712197F" w14:textId="77777777" w:rsidR="007A6DCA" w:rsidRDefault="007A6DCA" w:rsidP="007A6DCA">
      <w:pPr>
        <w:pStyle w:val="Standard"/>
        <w:numPr>
          <w:ilvl w:val="0"/>
          <w:numId w:val="1"/>
        </w:numPr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plátkové mandle</w:t>
      </w:r>
    </w:p>
    <w:p w14:paraId="7C68E43E" w14:textId="77777777" w:rsidR="007A6DCA" w:rsidRDefault="007A6DCA" w:rsidP="007A6DCA">
      <w:pPr>
        <w:pStyle w:val="Standard"/>
        <w:numPr>
          <w:ilvl w:val="0"/>
          <w:numId w:val="1"/>
        </w:numPr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práškový cukor</w:t>
      </w:r>
    </w:p>
    <w:p w14:paraId="5F0906D2" w14:textId="77777777" w:rsidR="007A6DCA" w:rsidRDefault="007A6DCA" w:rsidP="007A6DCA">
      <w:pPr>
        <w:pStyle w:val="Standard"/>
        <w:rPr>
          <w:rFonts w:ascii="Arial" w:eastAsia="Times New Roman" w:hAnsi="Arial"/>
          <w:lang w:eastAsia="sk-SK"/>
        </w:rPr>
      </w:pPr>
    </w:p>
    <w:p w14:paraId="7857A07E" w14:textId="77777777" w:rsidR="007A6DCA" w:rsidRDefault="007A6DCA" w:rsidP="007A6DCA">
      <w:pPr>
        <w:pStyle w:val="Standard"/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1. Najprv si pripravíme tangzhong. Privedieme vodu s mliekom a múkou do varu. Za stáleho miešania varíme, kým zmes nebude bublať, približne 30 sekúnd. Zmes necháme 5 minút vychladnúť.</w:t>
      </w:r>
    </w:p>
    <w:p w14:paraId="54B50BCA" w14:textId="77777777" w:rsidR="007A6DCA" w:rsidRDefault="007A6DCA" w:rsidP="007A6DCA">
      <w:pPr>
        <w:pStyle w:val="Standard"/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lastRenderedPageBreak/>
        <w:t>2. Do tretiny vlažného mlieka rozmrvíme droždie, posypeme lyžicou cukru a necháme chvíľu postáť, kým sa na povrchu neurobia bublinky.</w:t>
      </w:r>
    </w:p>
    <w:p w14:paraId="409234B3" w14:textId="77777777" w:rsidR="007A6DCA" w:rsidRDefault="007A6DCA" w:rsidP="007A6DCA">
      <w:pPr>
        <w:pStyle w:val="Standard"/>
        <w:rPr>
          <w:rFonts w:hint="eastAsia"/>
        </w:rPr>
      </w:pPr>
      <w:r>
        <w:rPr>
          <w:rFonts w:ascii="Arial" w:eastAsia="Times New Roman" w:hAnsi="Arial"/>
          <w:lang w:eastAsia="sk-SK"/>
        </w:rPr>
        <w:t>3. V mise zmiešame múku, zvyšný cukor, soľ, vanilkový cukor a citrónovú kôru. K droždiu vlejeme zvyšné mlieko, rum, žĺtky a premiešame. Túto zmes vlejeme k múke, pridáme uvarenú kašu tangzhong a začneme miesiť. Keď sa začne cesto spájať, pridáme maslo a vymiesime hladké, pružné cesto. Misu s cestom zakryjeme a necháme 2 hodiny kysnúť na teplom mieste.</w:t>
      </w:r>
    </w:p>
    <w:p w14:paraId="43FC9B95" w14:textId="77777777" w:rsidR="007A6DCA" w:rsidRDefault="007A6DCA" w:rsidP="007A6DCA">
      <w:pPr>
        <w:pStyle w:val="Standard"/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4. Vykysnuté cesto rozdelíme na polovicu. Z tohto množstva budeme mať dve vianočky. Prvú polovicu cesta rozkrájame na 9 rovnakých častí. Každý kúsok vytvarujeme na dlhý valec. Prvé štyri valce cesta na kraji spojíme a upletieme vrkoč. Potom upletieme vrkoč z troch valcov a nakoniec zapletieme dva valce cesta.</w:t>
      </w:r>
    </w:p>
    <w:p w14:paraId="4CE973D4" w14:textId="77777777" w:rsidR="007A6DCA" w:rsidRDefault="007A6DCA" w:rsidP="007A6DCA">
      <w:pPr>
        <w:pStyle w:val="Standard"/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>5. Prvý vrkoč zo štyroch, preložíme na plech vyložený papierom na pečenie. Na tento vrkoč položíme trojitý vrkoč a navrch položíme dvojitý, ktorého konce zasunieme až pod spodný vrkoč. Aby sa nám vianočka pri kysnutí a následnom pečení nerozišla, upevníme jednotlivé časti prepichnutí špajľou. Takto spracujeme aj druhú polovicu cesta.</w:t>
      </w:r>
    </w:p>
    <w:p w14:paraId="330D578B" w14:textId="77777777" w:rsidR="007A6DCA" w:rsidRDefault="007A6DCA" w:rsidP="007A6DCA">
      <w:pPr>
        <w:pStyle w:val="Standard"/>
        <w:rPr>
          <w:rFonts w:ascii="Arial" w:eastAsia="Times New Roman" w:hAnsi="Arial"/>
          <w:lang w:eastAsia="sk-SK"/>
        </w:rPr>
      </w:pPr>
      <w:r>
        <w:rPr>
          <w:rFonts w:ascii="Arial" w:eastAsia="Times New Roman" w:hAnsi="Arial"/>
          <w:lang w:eastAsia="sk-SK"/>
        </w:rPr>
        <w:t xml:space="preserve">6. Vianočku necháme ešte 30 minút podkysnúť. Potom potrieme bielkom a posypeme plátkami mandlí. Vložíme do rúry vyhriatej na 180 °C a pečieme 30 až 35 minút. Vianočku necháme vychladnúť a pred podávaním posypeme práškovým cukrom, ak by ste chceli. </w:t>
      </w:r>
    </w:p>
    <w:p w14:paraId="21E44CEF" w14:textId="77777777" w:rsidR="007A6DCA" w:rsidRDefault="007A6DCA" w:rsidP="007A6DCA">
      <w:pPr>
        <w:pStyle w:val="Textbody"/>
        <w:spacing w:after="495" w:line="240" w:lineRule="auto"/>
        <w:rPr>
          <w:rFonts w:ascii="Arial" w:hAnsi="Arial"/>
        </w:rPr>
      </w:pPr>
    </w:p>
    <w:p w14:paraId="4C2C63B5" w14:textId="77777777" w:rsidR="0009617C" w:rsidRDefault="0009617C"/>
    <w:sectPr w:rsidR="00096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C03"/>
    <w:multiLevelType w:val="multilevel"/>
    <w:tmpl w:val="F3B0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D71EA"/>
    <w:multiLevelType w:val="multilevel"/>
    <w:tmpl w:val="F132B6B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87D3877"/>
    <w:multiLevelType w:val="multilevel"/>
    <w:tmpl w:val="B8FA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958EC"/>
    <w:multiLevelType w:val="multilevel"/>
    <w:tmpl w:val="2616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3018D"/>
    <w:multiLevelType w:val="multilevel"/>
    <w:tmpl w:val="623C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968123">
    <w:abstractNumId w:val="1"/>
  </w:num>
  <w:num w:numId="2" w16cid:durableId="1244408686">
    <w:abstractNumId w:val="1"/>
    <w:lvlOverride w:ilvl="0">
      <w:startOverride w:val="1"/>
    </w:lvlOverride>
  </w:num>
  <w:num w:numId="3" w16cid:durableId="1293556156">
    <w:abstractNumId w:val="0"/>
  </w:num>
  <w:num w:numId="4" w16cid:durableId="329648020">
    <w:abstractNumId w:val="2"/>
  </w:num>
  <w:num w:numId="5" w16cid:durableId="1981810756">
    <w:abstractNumId w:val="3"/>
  </w:num>
  <w:num w:numId="6" w16cid:durableId="2139688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9D"/>
    <w:rsid w:val="0009617C"/>
    <w:rsid w:val="00323467"/>
    <w:rsid w:val="00640571"/>
    <w:rsid w:val="006735C3"/>
    <w:rsid w:val="007A6DCA"/>
    <w:rsid w:val="00E06241"/>
    <w:rsid w:val="00E8315C"/>
    <w:rsid w:val="00F642CF"/>
    <w:rsid w:val="00F9589D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1F73"/>
  <w15:chartTrackingRefBased/>
  <w15:docId w15:val="{C51EF6D8-52AA-4CD5-8A21-D28580F5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95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5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5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5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5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5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5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5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5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5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5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5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58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58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58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58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58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58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5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5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5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5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5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589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58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958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5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58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589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A6DC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7A6DCA"/>
    <w:pPr>
      <w:spacing w:after="140" w:line="276" w:lineRule="auto"/>
    </w:pPr>
  </w:style>
  <w:style w:type="numbering" w:customStyle="1" w:styleId="WWNum1">
    <w:name w:val="WWNum1"/>
    <w:basedOn w:val="Bezzoznamu"/>
    <w:rsid w:val="007A6DC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Peťa</dc:creator>
  <cp:keywords/>
  <dc:description/>
  <cp:lastModifiedBy>Peťa</cp:lastModifiedBy>
  <cp:revision>7</cp:revision>
  <dcterms:created xsi:type="dcterms:W3CDTF">2025-02-10T07:56:00Z</dcterms:created>
  <dcterms:modified xsi:type="dcterms:W3CDTF">2025-04-09T13:40:00Z</dcterms:modified>
</cp:coreProperties>
</file>