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63B50" w14:textId="77777777" w:rsidR="00CF3AD0" w:rsidRPr="004D2E6A" w:rsidRDefault="00CF3AD0" w:rsidP="004D2E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>Ekoschémy</w:t>
      </w:r>
      <w:proofErr w:type="spellEnd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>Eko</w:t>
      </w:r>
      <w:proofErr w:type="spellEnd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teraz a </w:t>
      </w: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>Eko</w:t>
      </w:r>
      <w:proofErr w:type="spellEnd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ďalej?</w:t>
      </w:r>
    </w:p>
    <w:p w14:paraId="4BECD6BD" w14:textId="1E9C35DF" w:rsidR="0028415D" w:rsidRPr="004D2E6A" w:rsidRDefault="00DB22F2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Pod</w:t>
      </w:r>
      <w:r w:rsidR="0028415D"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mienky pre poskytnutie </w:t>
      </w:r>
      <w:proofErr w:type="spellStart"/>
      <w:r w:rsidR="00CF3AD0"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Ekoschém</w:t>
      </w:r>
      <w:proofErr w:type="spellEnd"/>
      <w:r w:rsidR="0028415D"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vychádzajú</w:t>
      </w:r>
      <w:r w:rsidR="0028415D" w:rsidRPr="004D2E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331096" w14:textId="23B5113C" w:rsidR="00B10C7A" w:rsidRPr="004D2E6A" w:rsidRDefault="0028415D" w:rsidP="004D2E6A">
      <w:pPr>
        <w:pStyle w:val="Odsekzoznamu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>z legislatívy EÚ pre poskytovanie priamych podpôr</w:t>
      </w:r>
      <w:r w:rsidR="000833DB" w:rsidRPr="004D2E6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0833DB" w:rsidRPr="004D2E6A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="005431AF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je z</w:t>
      </w: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ákladným </w:t>
      </w: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nariadeni</w:t>
      </w:r>
      <w:r w:rsidR="006C295D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</w:t>
      </w: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Európskeho parlamentu a Rady (EÚ) č. 2021/2115 z 2. decembra 2021</w:t>
      </w:r>
      <w:r w:rsidR="005431AF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(ďalej len „</w:t>
      </w:r>
      <w:r w:rsidR="005431AF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NEPR č. 2021/2115</w:t>
      </w:r>
      <w:r w:rsidR="005431AF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“)</w:t>
      </w: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, ktorým sa stanovujú pravidlá podpory strategických plánov, ktoré majú zostaviť členské štáty v rámci spoločnej poľnohospodárskej politiky (strategické plány SPP) a ktoré sú financované z Európskeho poľnohospodárskeho záručného fondu (EPZF) a Európskeho poľnohospodárskeho fondu pre rozvoj vidieka (EPFRV), a ktorým sa zrušujú nariadenia (EÚ) č. 1305/2013 a (EÚ) č. 1307/2013 (Ú. v. EÚ L 435, 6. 12. 2021) v platnom znení.</w:t>
      </w:r>
      <w:r w:rsidR="006050E9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2F30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3420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Ekoschémy</w:t>
      </w:r>
      <w:proofErr w:type="spellEnd"/>
      <w:r w:rsidR="0093420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upravuje čl. 31 NEPR č. 2021/2115.</w:t>
      </w:r>
      <w:r w:rsidR="00B10C7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0699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Poznámka: tento dokument je základný, pripravovaný pre všetky členské štáty a pre rôzne typy podpôr a zároveň značne „všeobecný“. Na druhej strane však je toto nariadenie veľmi dobrým podkladom pre bližšie vysvetľovanie národnej legislatívy.  </w:t>
      </w:r>
    </w:p>
    <w:p w14:paraId="309F33E4" w14:textId="5A6FD996" w:rsidR="00C74CFD" w:rsidRPr="004D2E6A" w:rsidRDefault="0028415D" w:rsidP="004D2E6A">
      <w:pPr>
        <w:pStyle w:val="Odsekzoznamu"/>
        <w:widowControl w:val="0"/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z legislatívy </w:t>
      </w:r>
      <w:r w:rsidR="006C295D" w:rsidRPr="004D2E6A">
        <w:rPr>
          <w:rFonts w:ascii="Times New Roman" w:hAnsi="Times New Roman" w:cs="Times New Roman"/>
          <w:b/>
          <w:bCs/>
          <w:sz w:val="24"/>
          <w:szCs w:val="24"/>
        </w:rPr>
        <w:t>SR</w:t>
      </w: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pre poskytovanie priamych podpôr</w:t>
      </w:r>
      <w:r w:rsidR="000833DB" w:rsidRPr="004D2E6A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0833DB" w:rsidRPr="004D2E6A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="006C295D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v oblasti pôdy je </w:t>
      </w:r>
      <w:r w:rsidR="005431AF" w:rsidRPr="004D2E6A">
        <w:rPr>
          <w:rFonts w:ascii="Times New Roman" w:hAnsi="Times New Roman" w:cs="Times New Roman"/>
          <w:sz w:val="24"/>
          <w:szCs w:val="24"/>
          <w:u w:val="single"/>
        </w:rPr>
        <w:t>základným</w:t>
      </w:r>
      <w:r w:rsidR="00FB7894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D72BF" w:rsidRPr="004D2E6A">
        <w:rPr>
          <w:rFonts w:ascii="Times New Roman" w:hAnsi="Times New Roman" w:cs="Times New Roman"/>
          <w:sz w:val="24"/>
          <w:szCs w:val="24"/>
        </w:rPr>
        <w:t xml:space="preserve">nariadenie vlády Slovenskej republiky </w:t>
      </w:r>
      <w:r w:rsidR="006C295D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z 30. novembra 2022,</w:t>
      </w:r>
      <w:r w:rsidR="003D72BF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C295D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ustanovujú </w:t>
      </w:r>
      <w:r w:rsidR="0093420C" w:rsidRPr="004D2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pravidlá poskytovania podpory v poľnohospodárstve formou priamych platieb</w:t>
      </w:r>
      <w:r w:rsidR="005431AF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(ďalej len „</w:t>
      </w:r>
      <w:r w:rsidR="005431AF"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NV SR č. 43</w:t>
      </w:r>
      <w:r w:rsidR="0093420C"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="005431AF"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/2022</w:t>
      </w:r>
      <w:r w:rsidR="005431AF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“)</w:t>
      </w:r>
      <w:r w:rsidR="003D72BF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B10C7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C02B0" w:rsidRPr="004D2E6A">
        <w:rPr>
          <w:rFonts w:ascii="Times New Roman" w:hAnsi="Times New Roman" w:cs="Times New Roman"/>
          <w:sz w:val="24"/>
          <w:szCs w:val="24"/>
        </w:rPr>
        <w:t>NV SR č. 43</w:t>
      </w:r>
      <w:r w:rsidR="0093420C" w:rsidRPr="004D2E6A">
        <w:rPr>
          <w:rFonts w:ascii="Times New Roman" w:hAnsi="Times New Roman" w:cs="Times New Roman"/>
          <w:sz w:val="24"/>
          <w:szCs w:val="24"/>
        </w:rPr>
        <w:t>6</w:t>
      </w:r>
      <w:r w:rsidR="002C02B0" w:rsidRPr="004D2E6A">
        <w:rPr>
          <w:rFonts w:ascii="Times New Roman" w:hAnsi="Times New Roman" w:cs="Times New Roman"/>
          <w:sz w:val="24"/>
          <w:szCs w:val="24"/>
        </w:rPr>
        <w:t>/2022 je všeobecne záväzným právnym predpisom</w:t>
      </w:r>
      <w:r w:rsidR="00520AD8" w:rsidRPr="004D2E6A">
        <w:rPr>
          <w:rFonts w:ascii="Times New Roman" w:hAnsi="Times New Roman" w:cs="Times New Roman"/>
          <w:sz w:val="24"/>
          <w:szCs w:val="24"/>
        </w:rPr>
        <w:t xml:space="preserve"> </w:t>
      </w:r>
      <w:r w:rsidR="002C02B0" w:rsidRPr="004D2E6A">
        <w:rPr>
          <w:rFonts w:ascii="Times New Roman" w:hAnsi="Times New Roman" w:cs="Times New Roman"/>
          <w:sz w:val="24"/>
          <w:szCs w:val="24"/>
        </w:rPr>
        <w:t xml:space="preserve">rovnako ako iné NV SR, </w:t>
      </w:r>
      <w:r w:rsidR="00AB3B65" w:rsidRPr="004D2E6A">
        <w:rPr>
          <w:rFonts w:ascii="Times New Roman" w:hAnsi="Times New Roman" w:cs="Times New Roman"/>
          <w:sz w:val="24"/>
          <w:szCs w:val="24"/>
        </w:rPr>
        <w:t xml:space="preserve">pretože </w:t>
      </w:r>
      <w:r w:rsidR="002C02B0" w:rsidRPr="004D2E6A">
        <w:rPr>
          <w:rFonts w:ascii="Times New Roman" w:hAnsi="Times New Roman" w:cs="Times New Roman"/>
          <w:sz w:val="24"/>
          <w:szCs w:val="24"/>
        </w:rPr>
        <w:t>je vyhlásené v zbierke zákonov</w:t>
      </w:r>
      <w:r w:rsidR="00520AD8" w:rsidRPr="004D2E6A">
        <w:rPr>
          <w:rFonts w:ascii="Times New Roman" w:hAnsi="Times New Roman" w:cs="Times New Roman"/>
          <w:sz w:val="24"/>
          <w:szCs w:val="24"/>
        </w:rPr>
        <w:t xml:space="preserve"> a teda je právne záväzné</w:t>
      </w:r>
      <w:r w:rsidR="00AB3B65" w:rsidRPr="004D2E6A">
        <w:rPr>
          <w:rFonts w:ascii="Times New Roman" w:hAnsi="Times New Roman" w:cs="Times New Roman"/>
          <w:sz w:val="24"/>
          <w:szCs w:val="24"/>
        </w:rPr>
        <w:t xml:space="preserve">. </w:t>
      </w:r>
      <w:r w:rsidR="00B10C7A" w:rsidRPr="004D2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E98A5" w14:textId="2858D961" w:rsidR="00DB22F2" w:rsidRPr="004D2E6A" w:rsidRDefault="00B10C7A" w:rsidP="004D2E6A">
      <w:pPr>
        <w:pStyle w:val="Odsekzoznamu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144809" w:rsidRPr="004D2E6A">
        <w:rPr>
          <w:rFonts w:ascii="Times New Roman" w:hAnsi="Times New Roman" w:cs="Times New Roman"/>
          <w:b/>
          <w:bCs/>
          <w:sz w:val="24"/>
          <w:szCs w:val="24"/>
        </w:rPr>
        <w:t>Usmerneni</w:t>
      </w:r>
      <w:r w:rsidR="000833DB" w:rsidRPr="004D2E6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44809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Ministerstva pôdohospodárstva a rozvoja vidieka Slovenskej republiky k nariadeniu vlády Slovenskej republiky č. 43</w:t>
      </w:r>
      <w:r w:rsidR="0093420C" w:rsidRPr="004D2E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44809" w:rsidRPr="004D2E6A">
        <w:rPr>
          <w:rFonts w:ascii="Times New Roman" w:hAnsi="Times New Roman" w:cs="Times New Roman"/>
          <w:b/>
          <w:bCs/>
          <w:sz w:val="24"/>
          <w:szCs w:val="24"/>
        </w:rPr>
        <w:t>/2022 Z. z.</w:t>
      </w:r>
      <w:r w:rsidR="00144809" w:rsidRPr="004D2E6A">
        <w:rPr>
          <w:rFonts w:ascii="Times New Roman" w:hAnsi="Times New Roman" w:cs="Times New Roman"/>
          <w:sz w:val="24"/>
          <w:szCs w:val="24"/>
        </w:rPr>
        <w:t xml:space="preserve">, ktorým sa ustanovujú </w:t>
      </w:r>
      <w:r w:rsidR="0093420C" w:rsidRPr="004D2E6A">
        <w:rPr>
          <w:rFonts w:ascii="Times New Roman" w:hAnsi="Times New Roman" w:cs="Times New Roman"/>
          <w:sz w:val="24"/>
          <w:szCs w:val="24"/>
        </w:rPr>
        <w:t>pravidlá</w:t>
      </w:r>
      <w:r w:rsidR="00760699">
        <w:rPr>
          <w:rFonts w:ascii="Times New Roman" w:hAnsi="Times New Roman" w:cs="Times New Roman"/>
          <w:sz w:val="24"/>
          <w:szCs w:val="24"/>
        </w:rPr>
        <w:t xml:space="preserve"> </w:t>
      </w:r>
      <w:r w:rsidR="00B060A5" w:rsidRPr="004D2E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poskytovania podpory v poľnohospodárstve formou priamych platieb</w:t>
      </w:r>
      <w:r w:rsidR="00144809" w:rsidRPr="004D2E6A">
        <w:rPr>
          <w:rFonts w:ascii="Times New Roman" w:hAnsi="Times New Roman" w:cs="Times New Roman"/>
          <w:sz w:val="24"/>
          <w:szCs w:val="24"/>
        </w:rPr>
        <w:t xml:space="preserve"> (ďalej len „</w:t>
      </w:r>
      <w:r w:rsidR="00144809" w:rsidRPr="004D2E6A">
        <w:rPr>
          <w:rFonts w:ascii="Times New Roman" w:hAnsi="Times New Roman" w:cs="Times New Roman"/>
          <w:b/>
          <w:bCs/>
          <w:sz w:val="24"/>
          <w:szCs w:val="24"/>
        </w:rPr>
        <w:t>Usmernenie</w:t>
      </w:r>
      <w:r w:rsidR="00144809" w:rsidRPr="004D2E6A">
        <w:rPr>
          <w:rFonts w:ascii="Times New Roman" w:hAnsi="Times New Roman" w:cs="Times New Roman"/>
          <w:sz w:val="24"/>
          <w:szCs w:val="24"/>
        </w:rPr>
        <w:t>“).</w:t>
      </w:r>
      <w:bookmarkStart w:id="0" w:name="_Hlk153432153"/>
      <w:r w:rsidR="000833DB" w:rsidRPr="004D2E6A">
        <w:rPr>
          <w:rFonts w:ascii="Times New Roman" w:hAnsi="Times New Roman" w:cs="Times New Roman"/>
          <w:sz w:val="24"/>
          <w:szCs w:val="24"/>
        </w:rPr>
        <w:t xml:space="preserve"> </w:t>
      </w:r>
      <w:r w:rsidR="002C76DC" w:rsidRPr="004D2E6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Toto Usmernenie (rovnako ako ostatné Usmernenia k nariadeniam vlády) nie je všeobecný právne záväzné</w:t>
      </w:r>
      <w:r w:rsidR="002C76D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nakoľko nie je vyhlásené v zbierke zákonov, </w:t>
      </w:r>
      <w:r w:rsidR="002C76DC" w:rsidRPr="004D2E6A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avšak v maximálne možnej miere vysvetľuje podmienky uvedené v NV SR, ako „si ich vysvetľuje“ a vykonáva MPRV SR a ostatné inštitúcie</w:t>
      </w:r>
      <w:r w:rsidR="002C76D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podieľajúce sa na administrácii </w:t>
      </w:r>
      <w:bookmarkEnd w:id="0"/>
      <w:r w:rsidR="002C76D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kontrole priamych platieb. Preto dávame do pozornosti 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aj </w:t>
      </w:r>
      <w:r w:rsidR="002C76D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toto usmernenie, aby poľnohospodár/žiadateľ o priame platby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Ekoschémy</w:t>
      </w:r>
      <w:proofErr w:type="spellEnd"/>
      <w:r w:rsidR="002C76DC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6B71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vedel plniť tieto podmienky pre splnenie podmienok žiadateľa i podporu a aby plnenie týchto podmienok dokumentoval v súlade s</w:t>
      </w:r>
      <w:r w:rsidR="004F07C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 podmienkami žiadateľa o priame platby. Príkladom</w:t>
      </w:r>
      <w:r w:rsidR="00F5725B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sú zoznamy vhodných plodín a riešenia </w:t>
      </w:r>
      <w:r w:rsidR="00F5725B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typových situácií</w:t>
      </w:r>
      <w:r w:rsidR="004F07C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725B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pri diferencovaných termínoch kosenia/pasenia a pri plošnom usporiadaní jednotlivých prvkov pri podnikoch s rôznou štruktúrou hospodárenia.</w:t>
      </w:r>
      <w:r w:rsidR="004F07C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339D9F5" w14:textId="3FF30835" w:rsidR="002233DA" w:rsidRPr="004D2E6A" w:rsidRDefault="002233DA" w:rsidP="004D2E6A">
      <w:pPr>
        <w:pStyle w:val="Odsekzoznamu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Keďže:</w:t>
      </w:r>
    </w:p>
    <w:p w14:paraId="07713CDC" w14:textId="77777777" w:rsidR="002233DA" w:rsidRPr="004D2E6A" w:rsidRDefault="00144809" w:rsidP="004D2E6A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53441570"/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NEPR č. 2021/2115 </w:t>
      </w:r>
      <w:bookmarkEnd w:id="1"/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je značne všeobecný na úrovni EÚ</w:t>
      </w:r>
    </w:p>
    <w:p w14:paraId="021587CA" w14:textId="639962C7" w:rsidR="002233DA" w:rsidRPr="004D2E6A" w:rsidRDefault="00144809" w:rsidP="004D2E6A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NV SR č. 43</w:t>
      </w:r>
      <w:r w:rsidR="00B060A5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6</w:t>
      </w:r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/2022</w:t>
      </w:r>
      <w:r w:rsidR="002233DA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2233D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ustanovuje požiadavky </w:t>
      </w:r>
      <w:r w:rsidR="0005150F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 poskytovanie 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priamych platieb/</w:t>
      </w:r>
      <w:proofErr w:type="spellStart"/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Ekoschém</w:t>
      </w:r>
      <w:proofErr w:type="spellEnd"/>
      <w:r w:rsidR="0005150F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podmienkach Slovenskej republiky </w:t>
      </w:r>
      <w:r w:rsidR="002233D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a </w:t>
      </w:r>
      <w:bookmarkStart w:id="2" w:name="_Hlk153432021"/>
      <w:r w:rsidR="002233DA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teda je to všeobecný právny predpis</w:t>
      </w:r>
      <w:bookmarkEnd w:id="2"/>
      <w:r w:rsidR="002233D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ktorý zachytáva nie úplne </w:t>
      </w:r>
      <w:r w:rsidR="00077B91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podrob</w:t>
      </w:r>
      <w:r w:rsidR="002233D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ne niektoré podmienky hospodárenia,</w:t>
      </w:r>
    </w:p>
    <w:p w14:paraId="25539CEC" w14:textId="77777777" w:rsidR="007F22AA" w:rsidRPr="004D2E6A" w:rsidRDefault="002233DA" w:rsidP="004D2E6A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preto</w:t>
      </w:r>
      <w:r w:rsidR="00144809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odporúčame </w:t>
      </w: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poľnohospodárom/žiadateľom o priame platby, </w:t>
      </w:r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sledovať počas kalendárneho roka aktuálne znenie</w:t>
      </w: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tohto Usmernenia.</w:t>
      </w:r>
      <w:r w:rsidR="00C852C0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CD0105D" w14:textId="1D58CA7E" w:rsidR="002233DA" w:rsidRPr="004D2E6A" w:rsidRDefault="00C852C0" w:rsidP="004D2E6A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Upozorňujeme na aktuálnosť, pretože každé usmernenie môže byť aktualizované</w:t>
      </w:r>
      <w:r w:rsidR="001411D8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 teda mať viacero verzií a vždy je potrebné oboznámiť sa s</w:t>
      </w:r>
      <w:r w:rsidR="00221D2C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ver</w:t>
      </w:r>
      <w:r w:rsidR="008A69DC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</w:t>
      </w:r>
      <w:r w:rsidR="00221D2C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iou aktuálnou v danom čase</w:t>
      </w:r>
      <w:r w:rsidR="001411D8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7F22AA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Napríklad 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aj toto Usmernenie od začiatku svojej prípravy má už 4 časové verzie.</w:t>
      </w:r>
    </w:p>
    <w:p w14:paraId="13432E45" w14:textId="77777777" w:rsidR="004F07C4" w:rsidRPr="004D2E6A" w:rsidRDefault="004F07C4" w:rsidP="004D2E6A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Pre porovnanie</w:t>
      </w: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664DB09E" w14:textId="6EFB82BE" w:rsidR="008A69DC" w:rsidRPr="004D2E6A" w:rsidRDefault="00C926EA" w:rsidP="004D2E6A">
      <w:pPr>
        <w:pStyle w:val="Odsekzoznamu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NEPR č. 2021/2115 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má 186 strán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NV SR č. 43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/2022 má 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32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strán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F07C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Usmernenie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 NV SR č. 43</w:t>
      </w:r>
      <w:r w:rsidR="00B060A5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/2022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má </w:t>
      </w:r>
      <w:r w:rsidR="00F5725B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>68</w:t>
      </w:r>
      <w:r w:rsidR="00EB5D37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strán.</w:t>
      </w:r>
      <w:r w:rsidR="00FB7894" w:rsidRPr="004D2E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7894" w:rsidRPr="004D2E6A">
        <w:rPr>
          <w:rFonts w:ascii="Times New Roman" w:hAnsi="Times New Roman" w:cs="Times New Roman"/>
          <w:sz w:val="24"/>
          <w:szCs w:val="24"/>
        </w:rPr>
        <w:t>Preto odporúčam v nasledujúcom texte.</w:t>
      </w:r>
    </w:p>
    <w:p w14:paraId="00B23EC0" w14:textId="147C996C" w:rsidR="00C926EA" w:rsidRPr="004D2E6A" w:rsidRDefault="00EB5D37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Moje odporúčanie: </w:t>
      </w:r>
    </w:p>
    <w:p w14:paraId="2B3844B0" w14:textId="0A1B9D21" w:rsidR="00EB5D37" w:rsidRPr="004D2E6A" w:rsidRDefault="00EB5D37" w:rsidP="004D2E6A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o</w:t>
      </w: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boznámiť sa pred podaním žiadosti čo najskôr </w:t>
      </w:r>
      <w:r w:rsidRPr="004D2E6A">
        <w:rPr>
          <w:rFonts w:ascii="Times New Roman" w:hAnsi="Times New Roman" w:cs="Times New Roman"/>
          <w:sz w:val="24"/>
          <w:szCs w:val="24"/>
        </w:rPr>
        <w:t>(najlepšie už pred začiatkom roku, v ktorom chcem podať žiadosť o</w:t>
      </w:r>
      <w:r w:rsidR="00940719" w:rsidRPr="004D2E6A">
        <w:rPr>
          <w:rFonts w:ascii="Times New Roman" w:hAnsi="Times New Roman" w:cs="Times New Roman"/>
          <w:sz w:val="24"/>
          <w:szCs w:val="24"/>
        </w:rPr>
        <w:t> </w:t>
      </w:r>
      <w:r w:rsidRPr="004D2E6A">
        <w:rPr>
          <w:rFonts w:ascii="Times New Roman" w:hAnsi="Times New Roman" w:cs="Times New Roman"/>
          <w:sz w:val="24"/>
          <w:szCs w:val="24"/>
        </w:rPr>
        <w:t>podporu</w:t>
      </w:r>
      <w:r w:rsidR="00940719" w:rsidRPr="004D2E6A">
        <w:rPr>
          <w:rFonts w:ascii="Times New Roman" w:hAnsi="Times New Roman" w:cs="Times New Roman"/>
          <w:sz w:val="24"/>
          <w:szCs w:val="24"/>
        </w:rPr>
        <w:t>)</w:t>
      </w:r>
      <w:r w:rsidR="00C926EA" w:rsidRPr="004D2E6A">
        <w:rPr>
          <w:rFonts w:ascii="Times New Roman" w:hAnsi="Times New Roman" w:cs="Times New Roman"/>
          <w:sz w:val="24"/>
          <w:szCs w:val="24"/>
        </w:rPr>
        <w:t xml:space="preserve">  </w:t>
      </w:r>
      <w:r w:rsidR="00C926EA" w:rsidRPr="004D2E6A">
        <w:rPr>
          <w:rFonts w:ascii="Times New Roman" w:hAnsi="Times New Roman" w:cs="Times New Roman"/>
          <w:b/>
          <w:bCs/>
          <w:sz w:val="24"/>
          <w:szCs w:val="24"/>
        </w:rPr>
        <w:t>s NV SR č. 43</w:t>
      </w:r>
      <w:r w:rsidR="00F5725B" w:rsidRPr="004D2E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926EA" w:rsidRPr="004D2E6A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AC5990" w:rsidRPr="004D2E6A">
        <w:rPr>
          <w:rFonts w:ascii="Times New Roman" w:hAnsi="Times New Roman" w:cs="Times New Roman"/>
          <w:sz w:val="24"/>
          <w:szCs w:val="24"/>
        </w:rPr>
        <w:t>, všeobecný</w:t>
      </w:r>
      <w:r w:rsidR="00FB7894" w:rsidRPr="004D2E6A">
        <w:rPr>
          <w:rFonts w:ascii="Times New Roman" w:hAnsi="Times New Roman" w:cs="Times New Roman"/>
          <w:sz w:val="24"/>
          <w:szCs w:val="24"/>
        </w:rPr>
        <w:t>mi</w:t>
      </w:r>
      <w:r w:rsidR="00AC5990" w:rsidRPr="004D2E6A">
        <w:rPr>
          <w:rFonts w:ascii="Times New Roman" w:hAnsi="Times New Roman" w:cs="Times New Roman"/>
          <w:sz w:val="24"/>
          <w:szCs w:val="24"/>
        </w:rPr>
        <w:t xml:space="preserve"> podmienk</w:t>
      </w:r>
      <w:r w:rsidR="00FB7894" w:rsidRPr="004D2E6A">
        <w:rPr>
          <w:rFonts w:ascii="Times New Roman" w:hAnsi="Times New Roman" w:cs="Times New Roman"/>
          <w:sz w:val="24"/>
          <w:szCs w:val="24"/>
        </w:rPr>
        <w:t>ami</w:t>
      </w:r>
      <w:r w:rsidR="00AC5990" w:rsidRPr="004D2E6A">
        <w:rPr>
          <w:rFonts w:ascii="Times New Roman" w:hAnsi="Times New Roman" w:cs="Times New Roman"/>
          <w:sz w:val="24"/>
          <w:szCs w:val="24"/>
        </w:rPr>
        <w:t xml:space="preserve"> a podmienk</w:t>
      </w:r>
      <w:r w:rsidR="00FB7894" w:rsidRPr="004D2E6A">
        <w:rPr>
          <w:rFonts w:ascii="Times New Roman" w:hAnsi="Times New Roman" w:cs="Times New Roman"/>
          <w:sz w:val="24"/>
          <w:szCs w:val="24"/>
        </w:rPr>
        <w:t>ami</w:t>
      </w:r>
      <w:r w:rsidR="00AC5990" w:rsidRPr="004D2E6A">
        <w:rPr>
          <w:rFonts w:ascii="Times New Roman" w:hAnsi="Times New Roman" w:cs="Times New Roman"/>
          <w:sz w:val="24"/>
          <w:szCs w:val="24"/>
        </w:rPr>
        <w:t>, ktoré sa týkajú hospodárenia konkrétneho žiadateľa</w:t>
      </w:r>
      <w:r w:rsidR="00B10C7A" w:rsidRPr="004D2E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0C7A" w:rsidRPr="004D2E6A">
        <w:rPr>
          <w:rFonts w:ascii="Times New Roman" w:hAnsi="Times New Roman" w:cs="Times New Roman"/>
          <w:sz w:val="24"/>
          <w:szCs w:val="24"/>
        </w:rPr>
        <w:t>Ekoschém</w:t>
      </w:r>
      <w:proofErr w:type="spellEnd"/>
      <w:r w:rsidR="00AC5990" w:rsidRPr="004D2E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8F65A" w14:textId="3924E403" w:rsidR="00602D67" w:rsidRPr="004D2E6A" w:rsidRDefault="00940719" w:rsidP="004D2E6A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>oboznámiť sa s</w:t>
      </w:r>
      <w:r w:rsidR="00AC5990" w:rsidRPr="004D2E6A">
        <w:rPr>
          <w:rFonts w:ascii="Times New Roman" w:hAnsi="Times New Roman" w:cs="Times New Roman"/>
          <w:b/>
          <w:bCs/>
          <w:sz w:val="24"/>
          <w:szCs w:val="24"/>
        </w:rPr>
        <w:t> aktuálnym znením Usmernenia</w:t>
      </w:r>
      <w:r w:rsidR="003C2D83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k NV SR č. 43</w:t>
      </w:r>
      <w:r w:rsidR="00F5725B" w:rsidRPr="004D2E6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C2D83" w:rsidRPr="004D2E6A">
        <w:rPr>
          <w:rFonts w:ascii="Times New Roman" w:hAnsi="Times New Roman" w:cs="Times New Roman"/>
          <w:b/>
          <w:bCs/>
          <w:sz w:val="24"/>
          <w:szCs w:val="24"/>
        </w:rPr>
        <w:t>/2022</w:t>
      </w:r>
      <w:r w:rsidR="00AC5990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5990" w:rsidRPr="004D2E6A">
        <w:rPr>
          <w:rFonts w:ascii="Times New Roman" w:hAnsi="Times New Roman" w:cs="Times New Roman"/>
          <w:sz w:val="24"/>
          <w:szCs w:val="24"/>
          <w:u w:val="single"/>
        </w:rPr>
        <w:t>Poľnohospodár</w:t>
      </w:r>
      <w:r w:rsidR="003C2D83" w:rsidRPr="004D2E6A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AC5990" w:rsidRPr="004D2E6A">
        <w:rPr>
          <w:rFonts w:ascii="Times New Roman" w:hAnsi="Times New Roman" w:cs="Times New Roman"/>
          <w:sz w:val="24"/>
          <w:szCs w:val="24"/>
          <w:u w:val="single"/>
        </w:rPr>
        <w:t>žiadateľ nemusí čítať celý dokument , stačí ak si prečíta časti, týkajúce sa hospodárenia jeho podniku</w:t>
      </w:r>
      <w:r w:rsidR="00B10C7A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 a </w:t>
      </w:r>
      <w:proofErr w:type="spellStart"/>
      <w:r w:rsidR="00B10C7A" w:rsidRPr="004D2E6A">
        <w:rPr>
          <w:rFonts w:ascii="Times New Roman" w:hAnsi="Times New Roman" w:cs="Times New Roman"/>
          <w:sz w:val="24"/>
          <w:szCs w:val="24"/>
          <w:u w:val="single"/>
        </w:rPr>
        <w:t>Ekoschém</w:t>
      </w:r>
      <w:proofErr w:type="spellEnd"/>
      <w:r w:rsidR="00AC5990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AE59FDA" w14:textId="460C1B3A" w:rsidR="003C2D83" w:rsidRPr="004D2E6A" w:rsidRDefault="00602D67" w:rsidP="004D2E6A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Možnosť uľahčenia: </w:t>
      </w:r>
      <w:r w:rsidR="003C2D83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Žiadateľ, ktorý už </w:t>
      </w:r>
      <w:r w:rsidRPr="004D2E6A">
        <w:rPr>
          <w:rFonts w:ascii="Times New Roman" w:hAnsi="Times New Roman" w:cs="Times New Roman"/>
          <w:sz w:val="24"/>
          <w:szCs w:val="24"/>
          <w:u w:val="single"/>
        </w:rPr>
        <w:t xml:space="preserve">dostatočne </w:t>
      </w:r>
      <w:r w:rsidR="003C2D83" w:rsidRPr="004D2E6A">
        <w:rPr>
          <w:rFonts w:ascii="Times New Roman" w:hAnsi="Times New Roman" w:cs="Times New Roman"/>
          <w:sz w:val="24"/>
          <w:szCs w:val="24"/>
          <w:u w:val="single"/>
        </w:rPr>
        <w:t xml:space="preserve">pozná znenie predchádzajúcich verzií usmernenia, nepotrebuje študovať celé znenie najnovšej verzie usmernenia </w:t>
      </w:r>
      <w:r w:rsidRPr="004D2E6A">
        <w:rPr>
          <w:rFonts w:ascii="Times New Roman" w:hAnsi="Times New Roman" w:cs="Times New Roman"/>
          <w:sz w:val="24"/>
          <w:szCs w:val="24"/>
          <w:u w:val="single"/>
        </w:rPr>
        <w:t>a môže sa zamerať na farebne zvýraznené časti textu, nakoľko už ministerstvo pri príprave aktuálnej verzie zvyčajne zvýrazňuje najdôležitejšie zmeny oproti predchádzajúcej verzii, žltým podfarbením textu.</w:t>
      </w:r>
    </w:p>
    <w:p w14:paraId="5195E604" w14:textId="77777777" w:rsidR="00A07CAD" w:rsidRPr="004D2E6A" w:rsidRDefault="008A69DC" w:rsidP="004D2E6A">
      <w:pPr>
        <w:pStyle w:val="Odsekzoznamu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>v prípade potreby sa oboznámiť s príslušnými časťami NEPR, kvôli výkladom, zdôvodneniam.</w:t>
      </w:r>
    </w:p>
    <w:p w14:paraId="22FFD0D0" w14:textId="77777777" w:rsidR="004D2E6A" w:rsidRPr="004D2E6A" w:rsidRDefault="004D2E6A" w:rsidP="004D2E6A">
      <w:pPr>
        <w:pStyle w:val="Odsekzoznamu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6F24E" w14:textId="46C3050C" w:rsidR="00B10C7A" w:rsidRPr="004D2E6A" w:rsidRDefault="00433E42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Základné c</w:t>
      </w:r>
      <w:r w:rsidR="00B10C7A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iele </w:t>
      </w:r>
      <w:proofErr w:type="spellStart"/>
      <w:r w:rsidR="00B10C7A" w:rsidRPr="004D2E6A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="00B10C7A"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podľa čl. 31 ods. 4 </w:t>
      </w:r>
      <w:r w:rsidR="00B10C7A" w:rsidRPr="004D2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NEPR č. 2021/2115</w:t>
      </w:r>
      <w:r w:rsidR="00B10C7A" w:rsidRPr="004D2E6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4A8841" w14:textId="74A0A1EF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zmierňovanie zmeny klímy</w:t>
      </w:r>
      <w:r w:rsidR="00433E42" w:rsidRPr="004D2E6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</w:t>
      </w:r>
    </w:p>
    <w:p w14:paraId="5E5A116F" w14:textId="34803962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adaptácia na zmenu klímy</w:t>
      </w:r>
      <w:r w:rsidR="00433E42" w:rsidRPr="004D2E6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</w:t>
      </w:r>
    </w:p>
    <w:p w14:paraId="405BB7D9" w14:textId="02DF5377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ochrana alebo zlepšenie kvality vody a zníženie tlaku na vodné zdroje</w:t>
      </w:r>
      <w:r w:rsidR="00433E42" w:rsidRPr="004D2E6A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,</w:t>
      </w:r>
    </w:p>
    <w:p w14:paraId="19A8E896" w14:textId="19475FEE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predchádzanie degradácii pôdy, obnova pôdy, zlepšenie úrodnosti pôdy a hospodárenia so živinami;</w:t>
      </w:r>
    </w:p>
    <w:p w14:paraId="7FEF736B" w14:textId="77777777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ochrana biodiverzity, zachovanie alebo obnova biotopov alebo druhov vrátane udržiavania a vytvárania krajinných prvkov alebo neproduktívnych oblastí;</w:t>
      </w:r>
    </w:p>
    <w:p w14:paraId="202BC12A" w14:textId="42A58848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činnosti zamerané na udržateľné a obmedzené používanie pesticídov, najmä pesticídov,</w:t>
      </w:r>
    </w:p>
    <w:p w14:paraId="499E344F" w14:textId="636A13B6" w:rsidR="00B10C7A" w:rsidRPr="004D2E6A" w:rsidRDefault="00B10C7A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2F30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>činnosti na zlepšenie dobrých životných podmienok zvierat.</w:t>
      </w:r>
    </w:p>
    <w:p w14:paraId="0884D624" w14:textId="77777777" w:rsidR="004D2E6A" w:rsidRPr="004D2E6A" w:rsidRDefault="004D2E6A" w:rsidP="004D2E6A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50DBB638" w14:textId="4AFA89CA" w:rsidR="0014736F" w:rsidRPr="004D2E6A" w:rsidRDefault="00433E42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Základné p</w:t>
      </w:r>
      <w:r w:rsidR="000833DB"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odmienky</w:t>
      </w: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pre žiadateľov pri </w:t>
      </w: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celofarmovej</w:t>
      </w:r>
      <w:proofErr w:type="spellEnd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ekoschéme</w:t>
      </w:r>
      <w:proofErr w:type="spellEnd"/>
      <w:r w:rsidR="004D2E6A"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:</w:t>
      </w:r>
    </w:p>
    <w:p w14:paraId="59C748C6" w14:textId="66FD9A6A" w:rsidR="000968EC" w:rsidRPr="004D2E6A" w:rsidRDefault="000968EC" w:rsidP="004D2E6A">
      <w:pPr>
        <w:pStyle w:val="Odsekzoznamu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Podmienky pre žiadateľa s celkovou výmerou </w:t>
      </w:r>
      <w:r w:rsidR="000833DB"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poľnohospodárskej plochy 10 ha</w:t>
      </w: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14:paraId="287CA882" w14:textId="7E3B555F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Zlepšenie štruktúry ornej pôdy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(OP)</w:t>
      </w:r>
    </w:p>
    <w:p w14:paraId="51594F21" w14:textId="181D5F88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trvalých trávnych porastov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(TTP) </w:t>
      </w: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kosením  najmenej 3 % plochy v neskoršom termíne, zvyšok v riadnom termíne, resp. kosenie v kombinácii s pasením  </w:t>
      </w:r>
    </w:p>
    <w:p w14:paraId="6A3D7EE6" w14:textId="77777777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Celoročný zelený kryt </w:t>
      </w:r>
      <w:proofErr w:type="spellStart"/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medziradia</w:t>
      </w:r>
      <w:proofErr w:type="spellEnd"/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viníc, chmeľníc a ovocných sadov</w:t>
      </w:r>
    </w:p>
    <w:p w14:paraId="543A3C8F" w14:textId="77777777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rýchlorastúcich drevín</w:t>
      </w:r>
    </w:p>
    <w:p w14:paraId="4A5B3621" w14:textId="48FB2D39" w:rsidR="000968EC" w:rsidRPr="004D2E6A" w:rsidRDefault="000968EC" w:rsidP="004D2E6A">
      <w:pPr>
        <w:pStyle w:val="Odsekzoznamu"/>
        <w:numPr>
          <w:ilvl w:val="0"/>
          <w:numId w:val="29"/>
        </w:numPr>
        <w:spacing w:line="360" w:lineRule="auto"/>
        <w:ind w:left="714" w:hanging="357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pre žiadateľa s celkovou výmerou poľnohospodárskej plochy viac ako 10 ha, pričom plocha TTP a tráv alebo iných bylinných krmovín na OP pokrýva najmenej 50 % výmery poľnohospodárskej plochy</w:t>
      </w:r>
    </w:p>
    <w:p w14:paraId="71049DB0" w14:textId="410639A1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Zlepšenie štruktúry 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ornej pôdy</w:t>
      </w:r>
    </w:p>
    <w:p w14:paraId="59225FB3" w14:textId="1EE952E1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Neproduktívne prvky a plochy na úrovni zodpovedajúcej najmenej 1 % výmery plochy 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ornej pôdy</w:t>
      </w: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(postupné ročné navýšenie o 0,2 % od r. 2024)</w:t>
      </w:r>
    </w:p>
    <w:p w14:paraId="16BE2C1F" w14:textId="22C25ABB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Maximálna výmera súvislej plochy 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 </w:t>
      </w: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na úrovni 50 ha</w:t>
      </w:r>
    </w:p>
    <w:p w14:paraId="18AF6FCA" w14:textId="77777777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Plocha vysiata zmesami pre opeľovače</w:t>
      </w:r>
    </w:p>
    <w:p w14:paraId="1D6059A6" w14:textId="18BDBE0D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Obhospodarovanie </w:t>
      </w:r>
      <w:r w:rsidR="004D2E6A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TTP</w:t>
      </w: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, pričom najmenej 15 % plochy TTP sa pokosí v neskoršom termíne, zvyšok sa kosí v riadnom termíne, resp. kosenie v kombinácii s pasením</w:t>
      </w:r>
    </w:p>
    <w:p w14:paraId="145BF0CD" w14:textId="77777777" w:rsidR="000968EC" w:rsidRPr="000968EC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Celoročný zelený kryt </w:t>
      </w:r>
      <w:proofErr w:type="spellStart"/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medziradia</w:t>
      </w:r>
      <w:proofErr w:type="spellEnd"/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viníc, chmeľníc a ovocných sadov</w:t>
      </w:r>
    </w:p>
    <w:p w14:paraId="7B57594A" w14:textId="77777777" w:rsidR="005E7575" w:rsidRPr="004D2E6A" w:rsidRDefault="000968EC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68EC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rýchlorastúcich drevín</w:t>
      </w:r>
    </w:p>
    <w:p w14:paraId="53703FB7" w14:textId="0F9474A2" w:rsidR="001370F9" w:rsidRPr="004D2E6A" w:rsidRDefault="009B2145" w:rsidP="004D2E6A">
      <w:pPr>
        <w:pStyle w:val="Odsekzoznamu"/>
        <w:numPr>
          <w:ilvl w:val="0"/>
          <w:numId w:val="29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Podmienky pre žiadateľa s celkovou výmerou poľnohospodárskej plochy viac ako 10 ha, pričom plocha TTP a tráv alebo iných bylinných krmovín na OP pokrýva menej ako 50 % výmery poľnohospodárskej plochy</w:t>
      </w:r>
    </w:p>
    <w:p w14:paraId="58D0A1AA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Zlepšenie štruktúry OP</w:t>
      </w:r>
    </w:p>
    <w:p w14:paraId="56D6D145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Neproduktívne prvky a plochy na úrovni zodpovedajúcej najmenej:</w:t>
      </w:r>
    </w:p>
    <w:p w14:paraId="0A272E18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1 % výmery plochy ornej pôdy mimo CHÚ (postupné ročné navýšenie o 0,2 % od r. 2024)</w:t>
      </w:r>
    </w:p>
    <w:p w14:paraId="1C200305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3,5 % výmery  plochy ornej pôdy v CHÚ</w:t>
      </w:r>
    </w:p>
    <w:p w14:paraId="1320A86B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Maximálna výmera súvislej plochy OP na úrovni najviac:</w:t>
      </w:r>
    </w:p>
    <w:p w14:paraId="66E9BCED" w14:textId="304C206C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50 ha mimo </w:t>
      </w:r>
      <w:r w:rsidR="00433E42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chránených území</w:t>
      </w:r>
    </w:p>
    <w:p w14:paraId="3001C8CF" w14:textId="10D54025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20 ha v</w:t>
      </w:r>
      <w:r w:rsidR="00433E42"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 chránených územiach</w:t>
      </w: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(50 ha ak sa 4 % plochy OP v CHÚ zatrávnia a pasú)</w:t>
      </w:r>
    </w:p>
    <w:p w14:paraId="4F817894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Plocha vysiata zmesami pre opeľovače</w:t>
      </w:r>
    </w:p>
    <w:p w14:paraId="34FB9544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TTP kosením, pričom najmenej 10 % plochy TTP sa pokosí v neskoršom termíne, zvyšok sa kosí v riadnom termíne, resp. kosenie v kombinácii s pasením</w:t>
      </w:r>
    </w:p>
    <w:p w14:paraId="329A20D4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Celoročný zelený kryt </w:t>
      </w:r>
      <w:proofErr w:type="spellStart"/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medziradia</w:t>
      </w:r>
      <w:proofErr w:type="spellEnd"/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viníc, chmeľníc a ovocných sadov</w:t>
      </w:r>
    </w:p>
    <w:p w14:paraId="5DEA37A9" w14:textId="77777777" w:rsidR="009B2145" w:rsidRPr="004D2E6A" w:rsidRDefault="009B2145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2E6A">
        <w:rPr>
          <w:rFonts w:ascii="Times New Roman" w:eastAsia="Times New Roman" w:hAnsi="Times New Roman" w:cs="Times New Roman"/>
          <w:sz w:val="24"/>
          <w:szCs w:val="24"/>
          <w:lang w:eastAsia="sk-SK"/>
        </w:rPr>
        <w:t>Obhospodarovanie rýchlorastúcich drevín</w:t>
      </w:r>
    </w:p>
    <w:p w14:paraId="0D2CE531" w14:textId="77777777" w:rsidR="004D2E6A" w:rsidRPr="004D2E6A" w:rsidRDefault="004D2E6A" w:rsidP="004D2E6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6BD7EE0" w14:textId="63B36E14" w:rsidR="00433E42" w:rsidRPr="004D2E6A" w:rsidRDefault="00433E42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  <w:u w:val="single"/>
        </w:rPr>
        <w:t>Základné podmienky</w:t>
      </w: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pre žiadateľov pri </w:t>
      </w:r>
      <w:r w:rsidR="00DD786D"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pastevnej</w:t>
      </w:r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 </w:t>
      </w:r>
      <w:proofErr w:type="spellStart"/>
      <w:r w:rsidRPr="004D2E6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ekoschéme</w:t>
      </w:r>
      <w:proofErr w:type="spellEnd"/>
    </w:p>
    <w:p w14:paraId="7B33B51D" w14:textId="77777777" w:rsidR="00DD786D" w:rsidRPr="00DD786D" w:rsidRDefault="00DD786D" w:rsidP="004D2E6A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>Podpora sa poskytne prijímateľovi, ktorý v období od 1. mája do 31. októbra zabezpečí pasenie vybraných kategórií zvierat v chove v trvaní najmenej:</w:t>
      </w:r>
    </w:p>
    <w:p w14:paraId="09B8256E" w14:textId="3F03FF2A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120 dní pre ovce a kozy</w:t>
      </w:r>
    </w:p>
    <w:p w14:paraId="4D274AB7" w14:textId="77777777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120 dní pre dojnice</w:t>
      </w:r>
    </w:p>
    <w:p w14:paraId="7A4FB214" w14:textId="5266CF30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150 dní pre jalovice</w:t>
      </w:r>
    </w:p>
    <w:p w14:paraId="5E6FADF6" w14:textId="77777777" w:rsidR="00DD786D" w:rsidRPr="00DD786D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 xml:space="preserve">Na to, aby sa deň zarátal ako deň, v ktorom sa páslo, musí prijímateľ pásť všetky zvieratá danej kategórie (okrem povolených výnimiek). Postup sa nevzťahuje na zvieratá, ktoré z </w:t>
      </w:r>
      <w:r w:rsidRPr="00DD786D">
        <w:rPr>
          <w:rFonts w:ascii="Times New Roman" w:hAnsi="Times New Roman" w:cs="Times New Roman"/>
          <w:sz w:val="24"/>
          <w:szCs w:val="24"/>
        </w:rPr>
        <w:lastRenderedPageBreak/>
        <w:t>objektívnych dôvodov nemôžu byť pasené; za objektívne dôvody sa považuje najmä ochorenie zvieraťa, vysoké štádium gravidity a účasť na výstave alebo súťaži.</w:t>
      </w:r>
    </w:p>
    <w:p w14:paraId="7D71AA94" w14:textId="77777777" w:rsidR="00DD786D" w:rsidRPr="00DD786D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>Prijímateľ zabezpečí, že základná potreba kŕmenia pasených zvierat v stanovenom období je zabezpečená pasením s výnimkou dní s nepriaznivými poveternostnými podmienkami a pasenie sa vykonáva podstatnú časť dňa.</w:t>
      </w:r>
    </w:p>
    <w:p w14:paraId="0CA9E568" w14:textId="77777777" w:rsidR="00DD786D" w:rsidRPr="00DD786D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>Prijímateľ vedie evidenciu pasenia.</w:t>
      </w:r>
    </w:p>
    <w:p w14:paraId="6CD28126" w14:textId="77777777" w:rsidR="00DD786D" w:rsidRPr="00DD786D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>Vybranými kategóriami zvierat sú</w:t>
      </w:r>
    </w:p>
    <w:p w14:paraId="62B17BC0" w14:textId="6949E204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ovca a koza samičieho pohlavia od 12 mesiacov veku,</w:t>
      </w:r>
    </w:p>
    <w:p w14:paraId="4DE552C9" w14:textId="4B1BB57F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 xml:space="preserve">dojnica, ktorou je samica hovädzieho dobytka s evidovaným príslušným úžitkovým zameraním, vhodná na produkciu mlieka na trhové účely, ktorá sa aspoň raz otelila s výnimkou zvierat s čistým podielom plemena mäsového typu, </w:t>
      </w:r>
    </w:p>
    <w:p w14:paraId="71A5C148" w14:textId="52745C70" w:rsidR="00DD786D" w:rsidRPr="004D2E6A" w:rsidRDefault="00DD786D" w:rsidP="004D2E6A">
      <w:pPr>
        <w:pStyle w:val="Odsekzoznamu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jalovica, ktorou je samica hovädzieho dobytka od (bez oh</w:t>
      </w:r>
      <w:r w:rsidR="004D2E6A" w:rsidRPr="004D2E6A">
        <w:rPr>
          <w:rFonts w:ascii="Times New Roman" w:hAnsi="Times New Roman" w:cs="Times New Roman"/>
          <w:sz w:val="24"/>
          <w:szCs w:val="24"/>
        </w:rPr>
        <w:t>ľ</w:t>
      </w:r>
      <w:r w:rsidRPr="004D2E6A">
        <w:rPr>
          <w:rFonts w:ascii="Times New Roman" w:hAnsi="Times New Roman" w:cs="Times New Roman"/>
          <w:sz w:val="24"/>
          <w:szCs w:val="24"/>
        </w:rPr>
        <w:t>adu na plemeno)12 mesiacov veku, ktorá sa neotelila.</w:t>
      </w:r>
    </w:p>
    <w:p w14:paraId="7EF4E64E" w14:textId="77777777" w:rsidR="00DD786D" w:rsidRPr="004D2E6A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786D">
        <w:rPr>
          <w:rFonts w:ascii="Times New Roman" w:hAnsi="Times New Roman" w:cs="Times New Roman"/>
          <w:sz w:val="24"/>
          <w:szCs w:val="24"/>
        </w:rPr>
        <w:t>Platba max. 321 EUR/DJ (dojnice), max. 129 EUR/DJ (mladý dobytok, jalovice), max. 128 EUR/DJ (ovce a kozy)</w:t>
      </w:r>
    </w:p>
    <w:p w14:paraId="41F950FC" w14:textId="77777777" w:rsidR="004D2E6A" w:rsidRPr="00DD786D" w:rsidRDefault="004D2E6A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19D86" w14:textId="01C6B462" w:rsidR="006D2D2C" w:rsidRPr="004D2E6A" w:rsidRDefault="00DD786D" w:rsidP="004D2E6A">
      <w:pPr>
        <w:pStyle w:val="Odsekzoznamu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Aktualizácia podmienok </w:t>
      </w:r>
      <w:proofErr w:type="spellStart"/>
      <w:r w:rsidRPr="004D2E6A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</w:p>
    <w:p w14:paraId="32284B25" w14:textId="474C098C" w:rsidR="00DD786D" w:rsidRPr="004D2E6A" w:rsidRDefault="00DD786D" w:rsidP="004D2E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2E6A">
        <w:rPr>
          <w:rFonts w:ascii="Times New Roman" w:hAnsi="Times New Roman" w:cs="Times New Roman"/>
          <w:sz w:val="24"/>
          <w:szCs w:val="24"/>
        </w:rPr>
        <w:t>Na prelome novembra a decembra tohto roku sa uskutočnila novelizácia tohto NV SR</w:t>
      </w:r>
      <w:r w:rsidR="004D2E6A" w:rsidRPr="004D2E6A">
        <w:rPr>
          <w:rFonts w:ascii="Times New Roman" w:hAnsi="Times New Roman" w:cs="Times New Roman"/>
          <w:sz w:val="24"/>
          <w:szCs w:val="24"/>
        </w:rPr>
        <w:t xml:space="preserve"> č. 436/2022</w:t>
      </w:r>
      <w:r w:rsidRPr="004D2E6A">
        <w:rPr>
          <w:rFonts w:ascii="Times New Roman" w:hAnsi="Times New Roman" w:cs="Times New Roman"/>
          <w:sz w:val="24"/>
          <w:szCs w:val="24"/>
        </w:rPr>
        <w:t xml:space="preserve">. </w:t>
      </w:r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Cieľom novelizácie/úpravy bolo zvýšiť záujem poľnohospodárov o aplikovanie </w:t>
      </w:r>
      <w:proofErr w:type="spellStart"/>
      <w:r w:rsidRPr="004D2E6A">
        <w:rPr>
          <w:rFonts w:ascii="Times New Roman" w:hAnsi="Times New Roman" w:cs="Times New Roman"/>
          <w:b/>
          <w:bCs/>
          <w:sz w:val="24"/>
          <w:szCs w:val="24"/>
        </w:rPr>
        <w:t>Ekoschém</w:t>
      </w:r>
      <w:proofErr w:type="spellEnd"/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 a zvyšovanie biodiverzity. Návrhy úpravy sa týkali najmä  vytvárania a presunu umiestnenia </w:t>
      </w:r>
      <w:proofErr w:type="spellStart"/>
      <w:r w:rsidRPr="004D2E6A">
        <w:rPr>
          <w:rFonts w:ascii="Times New Roman" w:hAnsi="Times New Roman" w:cs="Times New Roman"/>
          <w:b/>
          <w:bCs/>
          <w:sz w:val="24"/>
          <w:szCs w:val="24"/>
        </w:rPr>
        <w:t>biopásov</w:t>
      </w:r>
      <w:proofErr w:type="spellEnd"/>
      <w:r w:rsidRPr="004D2E6A">
        <w:rPr>
          <w:rFonts w:ascii="Times New Roman" w:hAnsi="Times New Roman" w:cs="Times New Roman"/>
          <w:b/>
          <w:bCs/>
          <w:sz w:val="24"/>
          <w:szCs w:val="24"/>
        </w:rPr>
        <w:t xml:space="preserve">,  plôch vysiatych pre opeľovače a ich ošetrovania (kosenie bez záväzného termínu v prípade inváznych druhov rastlín. </w:t>
      </w:r>
      <w:r w:rsidRPr="004D2E6A">
        <w:rPr>
          <w:rFonts w:ascii="Times New Roman" w:hAnsi="Times New Roman" w:cs="Times New Roman"/>
          <w:sz w:val="24"/>
          <w:szCs w:val="24"/>
        </w:rPr>
        <w:t>Tento návrh novely NV SR bol predložený na rokovanie Legislatívnej rady vlády SR, ktoré sa uskutoční vo štvrtok 14. 12. 2023. Táto novela NV SR č. 436/2022 by mala byť účinná od 01.012024 a teda od tohto dátumu by mali mať poľnohospodári, ktorí podávajú žiadosti o podporu v poľnohospodárstve formou priamych platieb/</w:t>
      </w:r>
      <w:proofErr w:type="spellStart"/>
      <w:r w:rsidRPr="004D2E6A">
        <w:rPr>
          <w:rFonts w:ascii="Times New Roman" w:hAnsi="Times New Roman" w:cs="Times New Roman"/>
          <w:sz w:val="24"/>
          <w:szCs w:val="24"/>
        </w:rPr>
        <w:t>Ekoschém</w:t>
      </w:r>
      <w:proofErr w:type="spellEnd"/>
      <w:r w:rsidRPr="004D2E6A">
        <w:rPr>
          <w:rFonts w:ascii="Times New Roman" w:hAnsi="Times New Roman" w:cs="Times New Roman"/>
          <w:sz w:val="24"/>
          <w:szCs w:val="24"/>
        </w:rPr>
        <w:t xml:space="preserve"> zjednodušené podmienky hospodárenia, ktoré musia splniť, aby v budúcom roku mohli spĺňať podmienky a podať žiadosť o podporu v poľnohospodárstve formou priamych platieb/</w:t>
      </w:r>
      <w:proofErr w:type="spellStart"/>
      <w:r w:rsidRPr="004D2E6A">
        <w:rPr>
          <w:rFonts w:ascii="Times New Roman" w:hAnsi="Times New Roman" w:cs="Times New Roman"/>
          <w:sz w:val="24"/>
          <w:szCs w:val="24"/>
        </w:rPr>
        <w:t>Ekoschémy</w:t>
      </w:r>
      <w:proofErr w:type="spellEnd"/>
      <w:r w:rsidRPr="004D2E6A">
        <w:rPr>
          <w:rFonts w:ascii="Times New Roman" w:hAnsi="Times New Roman" w:cs="Times New Roman"/>
          <w:sz w:val="24"/>
          <w:szCs w:val="24"/>
        </w:rPr>
        <w:t>.</w:t>
      </w:r>
    </w:p>
    <w:sectPr w:rsidR="00DD786D" w:rsidRPr="004D2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426"/>
    <w:multiLevelType w:val="hybridMultilevel"/>
    <w:tmpl w:val="20223BFE"/>
    <w:lvl w:ilvl="0" w:tplc="CB2AA4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440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E71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B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2D0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46F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CC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28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206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3A0"/>
    <w:multiLevelType w:val="hybridMultilevel"/>
    <w:tmpl w:val="924E6650"/>
    <w:lvl w:ilvl="0" w:tplc="8EF6F9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452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9A49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81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208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466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860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B07F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A847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3243E49"/>
    <w:multiLevelType w:val="hybridMultilevel"/>
    <w:tmpl w:val="85847728"/>
    <w:lvl w:ilvl="0" w:tplc="CB1EB8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6E79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ECB5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1C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04B0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DADA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E41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AC9F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7240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64F2EF9"/>
    <w:multiLevelType w:val="hybridMultilevel"/>
    <w:tmpl w:val="9432A4FA"/>
    <w:lvl w:ilvl="0" w:tplc="AD7275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8F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601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C3A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7848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E9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CA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E84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7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043B"/>
    <w:multiLevelType w:val="hybridMultilevel"/>
    <w:tmpl w:val="F70AEA5E"/>
    <w:lvl w:ilvl="0" w:tplc="C29C6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A5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2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A5F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22A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4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0A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4F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D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8034A1"/>
    <w:multiLevelType w:val="hybridMultilevel"/>
    <w:tmpl w:val="06C6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5F47"/>
    <w:multiLevelType w:val="hybridMultilevel"/>
    <w:tmpl w:val="0268934E"/>
    <w:lvl w:ilvl="0" w:tplc="9D5C5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4202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2682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B8AB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6EFF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5691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0B6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E7F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64EB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0BDE7D7A"/>
    <w:multiLevelType w:val="hybridMultilevel"/>
    <w:tmpl w:val="FAB4516E"/>
    <w:lvl w:ilvl="0" w:tplc="66BCC61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5AC5F68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5EC5B96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706674C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5E18B2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E0AA968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F4642C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574238E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3FE6AFE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11CE2D12"/>
    <w:multiLevelType w:val="hybridMultilevel"/>
    <w:tmpl w:val="50BCA3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9403A"/>
    <w:multiLevelType w:val="hybridMultilevel"/>
    <w:tmpl w:val="751AC3F8"/>
    <w:lvl w:ilvl="0" w:tplc="A42EEB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2C71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293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167C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447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720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2AFC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E8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92ED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174A2868"/>
    <w:multiLevelType w:val="hybridMultilevel"/>
    <w:tmpl w:val="90BA94C6"/>
    <w:lvl w:ilvl="0" w:tplc="DF3E0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E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29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6DB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052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40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CB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80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E1F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80D1D"/>
    <w:multiLevelType w:val="hybridMultilevel"/>
    <w:tmpl w:val="7C9E3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448DA"/>
    <w:multiLevelType w:val="hybridMultilevel"/>
    <w:tmpl w:val="2DD47FD0"/>
    <w:lvl w:ilvl="0" w:tplc="F3ACB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B1EF8"/>
    <w:multiLevelType w:val="hybridMultilevel"/>
    <w:tmpl w:val="2C1EE8D2"/>
    <w:lvl w:ilvl="0" w:tplc="53FA0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E625A"/>
    <w:multiLevelType w:val="hybridMultilevel"/>
    <w:tmpl w:val="DE8C20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320A9"/>
    <w:multiLevelType w:val="hybridMultilevel"/>
    <w:tmpl w:val="6A34CEAE"/>
    <w:lvl w:ilvl="0" w:tplc="A8FEC7C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50C80"/>
    <w:multiLevelType w:val="hybridMultilevel"/>
    <w:tmpl w:val="968E2CB8"/>
    <w:lvl w:ilvl="0" w:tplc="E92835D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9B0ADDA">
      <w:start w:val="1"/>
      <w:numFmt w:val="bullet"/>
      <w:lvlText w:val="̶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786EACC" w:tentative="1">
      <w:start w:val="1"/>
      <w:numFmt w:val="bullet"/>
      <w:lvlText w:val="̶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474E81A" w:tentative="1">
      <w:start w:val="1"/>
      <w:numFmt w:val="bullet"/>
      <w:lvlText w:val="̶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A0A3DBE" w:tentative="1">
      <w:start w:val="1"/>
      <w:numFmt w:val="bullet"/>
      <w:lvlText w:val="̶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BCA9F86" w:tentative="1">
      <w:start w:val="1"/>
      <w:numFmt w:val="bullet"/>
      <w:lvlText w:val="̶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F5296F6" w:tentative="1">
      <w:start w:val="1"/>
      <w:numFmt w:val="bullet"/>
      <w:lvlText w:val="̶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A0006BC" w:tentative="1">
      <w:start w:val="1"/>
      <w:numFmt w:val="bullet"/>
      <w:lvlText w:val="̶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9189C5A" w:tentative="1">
      <w:start w:val="1"/>
      <w:numFmt w:val="bullet"/>
      <w:lvlText w:val="̶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38555059"/>
    <w:multiLevelType w:val="hybridMultilevel"/>
    <w:tmpl w:val="2C1EE8D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612B"/>
    <w:multiLevelType w:val="hybridMultilevel"/>
    <w:tmpl w:val="D6F4E142"/>
    <w:lvl w:ilvl="0" w:tplc="55225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8A53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486B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6AA5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82EBF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BF6D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4646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3CCBC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823A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F0C26"/>
    <w:multiLevelType w:val="hybridMultilevel"/>
    <w:tmpl w:val="4ABEB0AA"/>
    <w:lvl w:ilvl="0" w:tplc="D7243B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326F1"/>
    <w:multiLevelType w:val="hybridMultilevel"/>
    <w:tmpl w:val="B8DAF6BE"/>
    <w:lvl w:ilvl="0" w:tplc="10BEB0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B5170C"/>
    <w:multiLevelType w:val="hybridMultilevel"/>
    <w:tmpl w:val="9C3E81C8"/>
    <w:lvl w:ilvl="0" w:tplc="6422DFEA">
      <w:numFmt w:val="bullet"/>
      <w:lvlText w:val="-"/>
      <w:lvlJc w:val="left"/>
      <w:pPr>
        <w:ind w:left="497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22" w15:restartNumberingAfterBreak="0">
    <w:nsid w:val="55E85A20"/>
    <w:multiLevelType w:val="hybridMultilevel"/>
    <w:tmpl w:val="95FA3D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D15"/>
    <w:multiLevelType w:val="hybridMultilevel"/>
    <w:tmpl w:val="86EC8DAE"/>
    <w:lvl w:ilvl="0" w:tplc="5212E0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350B7"/>
    <w:multiLevelType w:val="hybridMultilevel"/>
    <w:tmpl w:val="9FFE6386"/>
    <w:lvl w:ilvl="0" w:tplc="9410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22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0B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B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88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AD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CA4A8A"/>
    <w:multiLevelType w:val="hybridMultilevel"/>
    <w:tmpl w:val="E864DA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30C17"/>
    <w:multiLevelType w:val="hybridMultilevel"/>
    <w:tmpl w:val="313C32FC"/>
    <w:lvl w:ilvl="0" w:tplc="A36C03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966FE"/>
    <w:multiLevelType w:val="hybridMultilevel"/>
    <w:tmpl w:val="91E8D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86ED8"/>
    <w:multiLevelType w:val="hybridMultilevel"/>
    <w:tmpl w:val="CC30DDA8"/>
    <w:lvl w:ilvl="0" w:tplc="0700D2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1777C"/>
    <w:multiLevelType w:val="hybridMultilevel"/>
    <w:tmpl w:val="66F4FC32"/>
    <w:lvl w:ilvl="0" w:tplc="9AE4B1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8093A"/>
    <w:multiLevelType w:val="hybridMultilevel"/>
    <w:tmpl w:val="4F20150E"/>
    <w:lvl w:ilvl="0" w:tplc="1E6ECB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DAA0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32B4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663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722D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6D1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A625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4EBE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12EC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 w15:restartNumberingAfterBreak="0">
    <w:nsid w:val="723F2AA8"/>
    <w:multiLevelType w:val="hybridMultilevel"/>
    <w:tmpl w:val="7608A10E"/>
    <w:lvl w:ilvl="0" w:tplc="1C44C1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8A90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A6AA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D49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8C25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2E4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84D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D00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88D8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2" w15:restartNumberingAfterBreak="0">
    <w:nsid w:val="73F02047"/>
    <w:multiLevelType w:val="hybridMultilevel"/>
    <w:tmpl w:val="F2AC78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642510">
    <w:abstractNumId w:val="10"/>
  </w:num>
  <w:num w:numId="2" w16cid:durableId="134494828">
    <w:abstractNumId w:val="24"/>
  </w:num>
  <w:num w:numId="3" w16cid:durableId="2101023833">
    <w:abstractNumId w:val="3"/>
  </w:num>
  <w:num w:numId="4" w16cid:durableId="1143352420">
    <w:abstractNumId w:val="0"/>
  </w:num>
  <w:num w:numId="5" w16cid:durableId="1900629559">
    <w:abstractNumId w:val="30"/>
  </w:num>
  <w:num w:numId="6" w16cid:durableId="1738553010">
    <w:abstractNumId w:val="31"/>
  </w:num>
  <w:num w:numId="7" w16cid:durableId="866063581">
    <w:abstractNumId w:val="6"/>
  </w:num>
  <w:num w:numId="8" w16cid:durableId="994380486">
    <w:abstractNumId w:val="18"/>
  </w:num>
  <w:num w:numId="9" w16cid:durableId="1321033473">
    <w:abstractNumId w:val="4"/>
  </w:num>
  <w:num w:numId="10" w16cid:durableId="731928316">
    <w:abstractNumId w:val="1"/>
  </w:num>
  <w:num w:numId="11" w16cid:durableId="1305350674">
    <w:abstractNumId w:val="9"/>
  </w:num>
  <w:num w:numId="12" w16cid:durableId="748574439">
    <w:abstractNumId w:val="2"/>
  </w:num>
  <w:num w:numId="13" w16cid:durableId="644356159">
    <w:abstractNumId w:val="14"/>
  </w:num>
  <w:num w:numId="14" w16cid:durableId="911820264">
    <w:abstractNumId w:val="13"/>
  </w:num>
  <w:num w:numId="15" w16cid:durableId="946959403">
    <w:abstractNumId w:val="19"/>
  </w:num>
  <w:num w:numId="16" w16cid:durableId="1887527832">
    <w:abstractNumId w:val="20"/>
  </w:num>
  <w:num w:numId="17" w16cid:durableId="767965522">
    <w:abstractNumId w:val="11"/>
  </w:num>
  <w:num w:numId="18" w16cid:durableId="21339383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129572">
    <w:abstractNumId w:val="29"/>
  </w:num>
  <w:num w:numId="20" w16cid:durableId="1006975763">
    <w:abstractNumId w:val="32"/>
  </w:num>
  <w:num w:numId="21" w16cid:durableId="1714498864">
    <w:abstractNumId w:val="27"/>
  </w:num>
  <w:num w:numId="22" w16cid:durableId="2119448082">
    <w:abstractNumId w:val="5"/>
  </w:num>
  <w:num w:numId="23" w16cid:durableId="1584990442">
    <w:abstractNumId w:val="8"/>
  </w:num>
  <w:num w:numId="24" w16cid:durableId="175000403">
    <w:abstractNumId w:val="25"/>
  </w:num>
  <w:num w:numId="25" w16cid:durableId="1160776957">
    <w:abstractNumId w:val="21"/>
  </w:num>
  <w:num w:numId="26" w16cid:durableId="1520509429">
    <w:abstractNumId w:val="12"/>
  </w:num>
  <w:num w:numId="27" w16cid:durableId="761685860">
    <w:abstractNumId w:val="23"/>
  </w:num>
  <w:num w:numId="28" w16cid:durableId="1493597778">
    <w:abstractNumId w:val="26"/>
  </w:num>
  <w:num w:numId="29" w16cid:durableId="1860854853">
    <w:abstractNumId w:val="28"/>
  </w:num>
  <w:num w:numId="30" w16cid:durableId="249315831">
    <w:abstractNumId w:val="15"/>
  </w:num>
  <w:num w:numId="31" w16cid:durableId="1207176292">
    <w:abstractNumId w:val="16"/>
  </w:num>
  <w:num w:numId="32" w16cid:durableId="2121610519">
    <w:abstractNumId w:val="7"/>
  </w:num>
  <w:num w:numId="33" w16cid:durableId="7017870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FC1"/>
    <w:rsid w:val="00036602"/>
    <w:rsid w:val="00041ECC"/>
    <w:rsid w:val="0005150F"/>
    <w:rsid w:val="00077B91"/>
    <w:rsid w:val="000833DB"/>
    <w:rsid w:val="000968EC"/>
    <w:rsid w:val="000F2779"/>
    <w:rsid w:val="00130A0E"/>
    <w:rsid w:val="001370F9"/>
    <w:rsid w:val="001411D8"/>
    <w:rsid w:val="00144809"/>
    <w:rsid w:val="00146577"/>
    <w:rsid w:val="0014736F"/>
    <w:rsid w:val="00164958"/>
    <w:rsid w:val="00177D8B"/>
    <w:rsid w:val="00190C2A"/>
    <w:rsid w:val="001C6B71"/>
    <w:rsid w:val="00221D2C"/>
    <w:rsid w:val="002233DA"/>
    <w:rsid w:val="00252F30"/>
    <w:rsid w:val="0028415D"/>
    <w:rsid w:val="002C02B0"/>
    <w:rsid w:val="002C76DC"/>
    <w:rsid w:val="002E20A4"/>
    <w:rsid w:val="00345B7F"/>
    <w:rsid w:val="003C13B7"/>
    <w:rsid w:val="003C2D83"/>
    <w:rsid w:val="003D72BF"/>
    <w:rsid w:val="003E0D36"/>
    <w:rsid w:val="003E1126"/>
    <w:rsid w:val="003E5788"/>
    <w:rsid w:val="003F6019"/>
    <w:rsid w:val="00433E42"/>
    <w:rsid w:val="00434D41"/>
    <w:rsid w:val="00456109"/>
    <w:rsid w:val="00462789"/>
    <w:rsid w:val="00482C32"/>
    <w:rsid w:val="004A4F2C"/>
    <w:rsid w:val="004B10B3"/>
    <w:rsid w:val="004D2E6A"/>
    <w:rsid w:val="004D3166"/>
    <w:rsid w:val="004F07C4"/>
    <w:rsid w:val="00520AD8"/>
    <w:rsid w:val="00540A64"/>
    <w:rsid w:val="0054263B"/>
    <w:rsid w:val="005431AF"/>
    <w:rsid w:val="00547344"/>
    <w:rsid w:val="00547424"/>
    <w:rsid w:val="00570D0C"/>
    <w:rsid w:val="00597649"/>
    <w:rsid w:val="005A4420"/>
    <w:rsid w:val="005A725F"/>
    <w:rsid w:val="005C1A17"/>
    <w:rsid w:val="005D4757"/>
    <w:rsid w:val="005E02C2"/>
    <w:rsid w:val="005E7575"/>
    <w:rsid w:val="00602D67"/>
    <w:rsid w:val="006050E9"/>
    <w:rsid w:val="006110CA"/>
    <w:rsid w:val="0067376E"/>
    <w:rsid w:val="00675AFF"/>
    <w:rsid w:val="0069272B"/>
    <w:rsid w:val="006C295D"/>
    <w:rsid w:val="006C4E8B"/>
    <w:rsid w:val="006D2D2C"/>
    <w:rsid w:val="00706C3C"/>
    <w:rsid w:val="00760699"/>
    <w:rsid w:val="00776F91"/>
    <w:rsid w:val="007F22AA"/>
    <w:rsid w:val="007F52B2"/>
    <w:rsid w:val="007F5C1F"/>
    <w:rsid w:val="008018F2"/>
    <w:rsid w:val="0082247E"/>
    <w:rsid w:val="00824812"/>
    <w:rsid w:val="00824CD3"/>
    <w:rsid w:val="008A259F"/>
    <w:rsid w:val="008A69DC"/>
    <w:rsid w:val="008D5527"/>
    <w:rsid w:val="009006FB"/>
    <w:rsid w:val="00917AA0"/>
    <w:rsid w:val="00934015"/>
    <w:rsid w:val="0093420C"/>
    <w:rsid w:val="00940719"/>
    <w:rsid w:val="00940CE8"/>
    <w:rsid w:val="009A50C7"/>
    <w:rsid w:val="009B2145"/>
    <w:rsid w:val="009C7EE1"/>
    <w:rsid w:val="009D2435"/>
    <w:rsid w:val="009E06C1"/>
    <w:rsid w:val="00A07CAD"/>
    <w:rsid w:val="00A23FC1"/>
    <w:rsid w:val="00A33AB6"/>
    <w:rsid w:val="00A36C88"/>
    <w:rsid w:val="00A91894"/>
    <w:rsid w:val="00AB3B65"/>
    <w:rsid w:val="00AC083E"/>
    <w:rsid w:val="00AC5990"/>
    <w:rsid w:val="00AD4641"/>
    <w:rsid w:val="00B060A5"/>
    <w:rsid w:val="00B10C7A"/>
    <w:rsid w:val="00B17A9B"/>
    <w:rsid w:val="00B921BA"/>
    <w:rsid w:val="00BD1343"/>
    <w:rsid w:val="00BF52B3"/>
    <w:rsid w:val="00C4180A"/>
    <w:rsid w:val="00C74CFD"/>
    <w:rsid w:val="00C852C0"/>
    <w:rsid w:val="00C86B88"/>
    <w:rsid w:val="00C92525"/>
    <w:rsid w:val="00C926EA"/>
    <w:rsid w:val="00CD7875"/>
    <w:rsid w:val="00CF3AD0"/>
    <w:rsid w:val="00D0543B"/>
    <w:rsid w:val="00D12E3C"/>
    <w:rsid w:val="00D37594"/>
    <w:rsid w:val="00DB22F2"/>
    <w:rsid w:val="00DC6F66"/>
    <w:rsid w:val="00DD786D"/>
    <w:rsid w:val="00DF5AAF"/>
    <w:rsid w:val="00DF70A7"/>
    <w:rsid w:val="00E526E8"/>
    <w:rsid w:val="00E84744"/>
    <w:rsid w:val="00EB3BFF"/>
    <w:rsid w:val="00EB5D37"/>
    <w:rsid w:val="00F0377C"/>
    <w:rsid w:val="00F05B85"/>
    <w:rsid w:val="00F12731"/>
    <w:rsid w:val="00F14454"/>
    <w:rsid w:val="00F5725B"/>
    <w:rsid w:val="00F63D23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BCF"/>
  <w15:docId w15:val="{A28EB628-5C8C-44CC-9D0E-5058D8A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22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22F2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8415D"/>
    <w:pPr>
      <w:ind w:left="720"/>
      <w:contextualSpacing/>
    </w:pPr>
  </w:style>
  <w:style w:type="paragraph" w:customStyle="1" w:styleId="ql-align-justify">
    <w:name w:val="ql-align-justify"/>
    <w:basedOn w:val="Normlny"/>
    <w:rsid w:val="00C41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4180A"/>
    <w:rPr>
      <w:b/>
      <w:bCs/>
    </w:rPr>
  </w:style>
  <w:style w:type="paragraph" w:styleId="Normlnywebov">
    <w:name w:val="Normal (Web)"/>
    <w:basedOn w:val="Normlny"/>
    <w:uiPriority w:val="99"/>
    <w:unhideWhenUsed/>
    <w:rsid w:val="00A36C88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paragraph" w:customStyle="1" w:styleId="oj-normal">
    <w:name w:val="oj-normal"/>
    <w:basedOn w:val="Normlny"/>
    <w:rsid w:val="00252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6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5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6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2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843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6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6787">
          <w:marLeft w:val="547"/>
          <w:marRight w:val="30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95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9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047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2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83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13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32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66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9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74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3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  <w:div w:id="2018925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4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5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rovas.sppk@gmail.com</dc:creator>
  <cp:keywords/>
  <dc:description/>
  <cp:lastModifiedBy>Kosibova SPPK</cp:lastModifiedBy>
  <cp:revision>23</cp:revision>
  <cp:lastPrinted>2024-01-17T13:46:00Z</cp:lastPrinted>
  <dcterms:created xsi:type="dcterms:W3CDTF">2023-12-06T08:45:00Z</dcterms:created>
  <dcterms:modified xsi:type="dcterms:W3CDTF">2024-01-19T15:41:00Z</dcterms:modified>
</cp:coreProperties>
</file>