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38F71" w14:textId="77777777" w:rsidR="00412497" w:rsidRDefault="00412497" w:rsidP="004E51B2">
      <w:pPr>
        <w:pStyle w:val="Bezriadkovania"/>
        <w:jc w:val="both"/>
        <w:rPr>
          <w:rFonts w:ascii="Times New Roman" w:hAnsi="Times New Roman"/>
          <w:sz w:val="24"/>
          <w:szCs w:val="24"/>
        </w:rPr>
      </w:pPr>
    </w:p>
    <w:p w14:paraId="182597D9" w14:textId="77777777" w:rsidR="00D76601" w:rsidRPr="002D4E26" w:rsidRDefault="00D76601" w:rsidP="00EF5316">
      <w:pPr>
        <w:pStyle w:val="Bezriadkovania"/>
        <w:jc w:val="center"/>
        <w:rPr>
          <w:rFonts w:ascii="Times New Roman" w:hAnsi="Times New Roman"/>
          <w:sz w:val="40"/>
          <w:szCs w:val="24"/>
        </w:rPr>
      </w:pPr>
    </w:p>
    <w:p w14:paraId="121C151F" w14:textId="385FE7C1" w:rsidR="009368BB" w:rsidRDefault="00057E30" w:rsidP="009368BB">
      <w:pPr>
        <w:pStyle w:val="Bezriadkovania"/>
        <w:jc w:val="center"/>
        <w:rPr>
          <w:rFonts w:ascii="Times New Roman" w:hAnsi="Times New Roman"/>
          <w:sz w:val="24"/>
          <w:szCs w:val="24"/>
        </w:rPr>
      </w:pPr>
      <w:r w:rsidRPr="00057E30">
        <w:rPr>
          <w:rFonts w:ascii="Times New Roman" w:hAnsi="Times New Roman"/>
          <w:sz w:val="24"/>
          <w:szCs w:val="24"/>
        </w:rPr>
        <w:t xml:space="preserve">Slovenská poľnohospodárska a potravinárska komora v zmysle § 32 ods. 2 </w:t>
      </w:r>
      <w:r w:rsidR="003104EE">
        <w:rPr>
          <w:rFonts w:ascii="Times New Roman" w:hAnsi="Times New Roman"/>
          <w:sz w:val="24"/>
          <w:szCs w:val="24"/>
        </w:rPr>
        <w:t xml:space="preserve">písm. d) </w:t>
      </w:r>
      <w:r w:rsidRPr="00057E30">
        <w:rPr>
          <w:rFonts w:ascii="Times New Roman" w:hAnsi="Times New Roman"/>
          <w:sz w:val="24"/>
          <w:szCs w:val="24"/>
        </w:rPr>
        <w:t xml:space="preserve">zákona č. 61/2015 Z. z. o odbornom vzdelávaní a príprave </w:t>
      </w:r>
      <w:r w:rsidR="00A37105" w:rsidRPr="00A37105">
        <w:rPr>
          <w:rFonts w:ascii="Times New Roman" w:hAnsi="Times New Roman"/>
          <w:sz w:val="24"/>
          <w:szCs w:val="24"/>
        </w:rPr>
        <w:t>a o zmene a doplnení niektorých zákonov</w:t>
      </w:r>
      <w:r w:rsidRPr="00057E30">
        <w:rPr>
          <w:rFonts w:ascii="Times New Roman" w:hAnsi="Times New Roman"/>
          <w:sz w:val="24"/>
          <w:szCs w:val="24"/>
        </w:rPr>
        <w:t>, v súlade s Vnútorným predpisom - Zabezpečenie prípravy hlavných inštruktorov a inštruktorov pre praktické vyučovanie u zamestnávateľa na pracovisku praktického vyučovania (systém duálneho vzdelávania)</w:t>
      </w:r>
    </w:p>
    <w:p w14:paraId="0A13A382" w14:textId="77777777" w:rsidR="00057E30" w:rsidRPr="00355901" w:rsidRDefault="00057E30" w:rsidP="009368BB">
      <w:pPr>
        <w:pStyle w:val="Bezriadkovania"/>
        <w:jc w:val="center"/>
        <w:rPr>
          <w:rFonts w:ascii="Times New Roman" w:hAnsi="Times New Roman"/>
        </w:rPr>
      </w:pPr>
    </w:p>
    <w:p w14:paraId="5A6300C8" w14:textId="77777777" w:rsidR="009368BB" w:rsidRPr="004E51B2" w:rsidRDefault="009368BB" w:rsidP="009368BB">
      <w:pPr>
        <w:pStyle w:val="Bezriadkovania"/>
        <w:jc w:val="center"/>
        <w:rPr>
          <w:rFonts w:ascii="Times New Roman" w:hAnsi="Times New Roman"/>
          <w:sz w:val="24"/>
          <w:szCs w:val="24"/>
        </w:rPr>
      </w:pPr>
      <w:r w:rsidRPr="004E51B2">
        <w:rPr>
          <w:rFonts w:ascii="Times New Roman" w:hAnsi="Times New Roman"/>
          <w:sz w:val="24"/>
          <w:szCs w:val="24"/>
        </w:rPr>
        <w:t>vydáva</w:t>
      </w:r>
    </w:p>
    <w:p w14:paraId="2321CD2D" w14:textId="77777777" w:rsidR="009368BB" w:rsidRPr="00355901" w:rsidRDefault="009368BB" w:rsidP="009368BB">
      <w:pPr>
        <w:pStyle w:val="Bezriadkovania"/>
        <w:jc w:val="center"/>
        <w:rPr>
          <w:rFonts w:ascii="Times New Roman" w:hAnsi="Times New Roman"/>
        </w:rPr>
      </w:pPr>
    </w:p>
    <w:p w14:paraId="62C90CFD" w14:textId="77777777" w:rsidR="009368BB" w:rsidRPr="00187631" w:rsidRDefault="009368BB" w:rsidP="009368BB">
      <w:pPr>
        <w:jc w:val="center"/>
        <w:rPr>
          <w:rFonts w:ascii="Book Antiqua" w:hAnsi="Book Antiqua"/>
          <w:sz w:val="96"/>
          <w:szCs w:val="96"/>
        </w:rPr>
      </w:pPr>
      <w:r w:rsidRPr="00187631">
        <w:rPr>
          <w:rFonts w:ascii="Book Antiqua" w:hAnsi="Book Antiqua"/>
          <w:sz w:val="96"/>
          <w:szCs w:val="96"/>
        </w:rPr>
        <w:t>CERTIFIKÁT</w:t>
      </w:r>
    </w:p>
    <w:p w14:paraId="5604375A" w14:textId="77777777" w:rsidR="009368BB" w:rsidRPr="00355901" w:rsidRDefault="009368BB" w:rsidP="004E51B2">
      <w:pPr>
        <w:pStyle w:val="Bezriadkovania"/>
        <w:rPr>
          <w:rFonts w:ascii="Times New Roman" w:hAnsi="Times New Roman"/>
        </w:rPr>
      </w:pPr>
    </w:p>
    <w:p w14:paraId="7ACC51AE" w14:textId="77777777" w:rsidR="009368BB" w:rsidRPr="004E51B2" w:rsidRDefault="009368BB" w:rsidP="009368BB">
      <w:pPr>
        <w:pStyle w:val="Bezriadkovania"/>
        <w:jc w:val="center"/>
        <w:rPr>
          <w:rFonts w:ascii="Times New Roman" w:hAnsi="Times New Roman"/>
          <w:sz w:val="24"/>
          <w:szCs w:val="24"/>
        </w:rPr>
      </w:pPr>
      <w:r w:rsidRPr="004E51B2">
        <w:rPr>
          <w:rFonts w:ascii="Times New Roman" w:hAnsi="Times New Roman"/>
          <w:sz w:val="24"/>
          <w:szCs w:val="24"/>
        </w:rPr>
        <w:t>ktorým sa potvrdzuje, že</w:t>
      </w:r>
    </w:p>
    <w:p w14:paraId="0B668630" w14:textId="77777777" w:rsidR="009368BB" w:rsidRPr="00355901" w:rsidRDefault="009368BB" w:rsidP="009368BB">
      <w:pPr>
        <w:pStyle w:val="Bezriadkovania"/>
        <w:jc w:val="center"/>
        <w:rPr>
          <w:rFonts w:ascii="Times New Roman" w:hAnsi="Times New Roman"/>
        </w:rPr>
      </w:pPr>
    </w:p>
    <w:p w14:paraId="77368A38" w14:textId="77777777" w:rsidR="009368BB" w:rsidRPr="00D76601" w:rsidRDefault="00D76601" w:rsidP="009368BB">
      <w:pPr>
        <w:jc w:val="center"/>
        <w:rPr>
          <w:b/>
          <w:i/>
          <w:iCs/>
          <w:sz w:val="52"/>
          <w:szCs w:val="52"/>
        </w:rPr>
      </w:pPr>
      <w:r w:rsidRPr="00D76601">
        <w:rPr>
          <w:b/>
          <w:i/>
          <w:iCs/>
          <w:sz w:val="52"/>
          <w:szCs w:val="52"/>
        </w:rPr>
        <w:t>meno a priezvisko</w:t>
      </w:r>
    </w:p>
    <w:p w14:paraId="02617BB0" w14:textId="77777777" w:rsidR="009368BB" w:rsidRPr="00355901" w:rsidRDefault="009368BB" w:rsidP="009368BB">
      <w:pPr>
        <w:pStyle w:val="Bezriadkovania"/>
        <w:jc w:val="center"/>
        <w:rPr>
          <w:rFonts w:ascii="Times New Roman" w:hAnsi="Times New Roman"/>
        </w:rPr>
      </w:pPr>
    </w:p>
    <w:p w14:paraId="70D2AD6E" w14:textId="77777777" w:rsidR="009368BB" w:rsidRPr="004E51B2" w:rsidRDefault="009368BB" w:rsidP="009368BB">
      <w:pPr>
        <w:pStyle w:val="Bezriadkovania"/>
        <w:jc w:val="center"/>
        <w:rPr>
          <w:rFonts w:ascii="Times New Roman" w:hAnsi="Times New Roman"/>
          <w:sz w:val="24"/>
          <w:szCs w:val="24"/>
        </w:rPr>
      </w:pPr>
      <w:r w:rsidRPr="004E51B2">
        <w:rPr>
          <w:rFonts w:ascii="Times New Roman" w:hAnsi="Times New Roman"/>
          <w:sz w:val="24"/>
          <w:szCs w:val="24"/>
        </w:rPr>
        <w:t>absolvoval</w:t>
      </w:r>
    </w:p>
    <w:p w14:paraId="5D545264" w14:textId="77777777" w:rsidR="009368BB" w:rsidRPr="004E51B2" w:rsidRDefault="009368BB" w:rsidP="009368BB">
      <w:pPr>
        <w:pStyle w:val="Bezriadkovania"/>
        <w:jc w:val="center"/>
        <w:rPr>
          <w:rFonts w:ascii="Times New Roman" w:hAnsi="Times New Roman"/>
          <w:b/>
          <w:sz w:val="24"/>
          <w:szCs w:val="24"/>
        </w:rPr>
      </w:pPr>
      <w:r w:rsidRPr="004E51B2">
        <w:rPr>
          <w:rFonts w:ascii="Times New Roman" w:hAnsi="Times New Roman"/>
          <w:b/>
          <w:sz w:val="24"/>
          <w:szCs w:val="24"/>
        </w:rPr>
        <w:t>opakovanú prípravu inštruktora praktického vyučovania pre systém duálneho vzdelávania</w:t>
      </w:r>
    </w:p>
    <w:p w14:paraId="06E9B9CC" w14:textId="10F1A089" w:rsidR="009368BB" w:rsidRPr="004E51B2" w:rsidRDefault="009368BB" w:rsidP="009368BB">
      <w:pPr>
        <w:pStyle w:val="Bezriadkovania"/>
        <w:jc w:val="center"/>
        <w:rPr>
          <w:rFonts w:ascii="Times New Roman" w:hAnsi="Times New Roman"/>
          <w:sz w:val="24"/>
          <w:szCs w:val="24"/>
        </w:rPr>
      </w:pPr>
      <w:r w:rsidRPr="004E51B2">
        <w:rPr>
          <w:rFonts w:ascii="Times New Roman" w:hAnsi="Times New Roman"/>
          <w:sz w:val="24"/>
          <w:szCs w:val="24"/>
        </w:rPr>
        <w:t xml:space="preserve">v rozsahu </w:t>
      </w:r>
      <w:r w:rsidR="00A37105">
        <w:rPr>
          <w:rFonts w:ascii="Times New Roman" w:hAnsi="Times New Roman"/>
          <w:sz w:val="24"/>
          <w:szCs w:val="24"/>
        </w:rPr>
        <w:t>4</w:t>
      </w:r>
      <w:r w:rsidRPr="004E51B2">
        <w:rPr>
          <w:rFonts w:ascii="Times New Roman" w:hAnsi="Times New Roman"/>
          <w:sz w:val="24"/>
          <w:szCs w:val="24"/>
        </w:rPr>
        <w:t xml:space="preserve"> h</w:t>
      </w:r>
      <w:r w:rsidR="0071139A" w:rsidRPr="004E51B2">
        <w:rPr>
          <w:rFonts w:ascii="Times New Roman" w:hAnsi="Times New Roman"/>
          <w:sz w:val="24"/>
          <w:szCs w:val="24"/>
        </w:rPr>
        <w:t>od</w:t>
      </w:r>
      <w:r w:rsidR="00057E30">
        <w:rPr>
          <w:rFonts w:ascii="Times New Roman" w:hAnsi="Times New Roman"/>
          <w:sz w:val="24"/>
          <w:szCs w:val="24"/>
        </w:rPr>
        <w:t>.</w:t>
      </w:r>
      <w:r w:rsidRPr="004E51B2">
        <w:rPr>
          <w:rFonts w:ascii="Times New Roman" w:hAnsi="Times New Roman"/>
          <w:sz w:val="24"/>
          <w:szCs w:val="24"/>
        </w:rPr>
        <w:t>, zameranú na:</w:t>
      </w:r>
    </w:p>
    <w:p w14:paraId="4F897710" w14:textId="77777777" w:rsidR="009368BB" w:rsidRPr="004E51B2" w:rsidRDefault="009368BB" w:rsidP="009368BB">
      <w:pPr>
        <w:pStyle w:val="Bezriadkovania"/>
        <w:jc w:val="center"/>
        <w:rPr>
          <w:rFonts w:ascii="Times New Roman" w:hAnsi="Times New Roman"/>
          <w:sz w:val="24"/>
          <w:szCs w:val="24"/>
        </w:rPr>
      </w:pPr>
    </w:p>
    <w:p w14:paraId="79F82436" w14:textId="77777777" w:rsidR="00584E67" w:rsidRPr="00584E67" w:rsidRDefault="00584E67" w:rsidP="00584E67">
      <w:pPr>
        <w:pStyle w:val="Bezriadkovania"/>
        <w:ind w:left="567"/>
        <w:rPr>
          <w:rFonts w:ascii="Times New Roman" w:eastAsia="Times New Roman" w:hAnsi="Times New Roman"/>
          <w:color w:val="231F20"/>
          <w:szCs w:val="24"/>
          <w:lang w:eastAsia="sk-SK"/>
        </w:rPr>
      </w:pPr>
      <w:r w:rsidRPr="00584E67">
        <w:rPr>
          <w:rFonts w:ascii="Times New Roman" w:eastAsia="Times New Roman" w:hAnsi="Times New Roman"/>
          <w:color w:val="231F20"/>
          <w:szCs w:val="24"/>
          <w:lang w:eastAsia="sk-SK"/>
        </w:rPr>
        <w:t>1. opatrenia na zaistenie bezpečnosti a ochrany zdravia pri práci,</w:t>
      </w:r>
    </w:p>
    <w:p w14:paraId="3F92369C" w14:textId="77777777" w:rsidR="00584E67" w:rsidRPr="00584E67" w:rsidRDefault="00584E67" w:rsidP="00584E67">
      <w:pPr>
        <w:pStyle w:val="Bezriadkovania"/>
        <w:ind w:left="567"/>
        <w:rPr>
          <w:rFonts w:ascii="Times New Roman" w:eastAsia="Times New Roman" w:hAnsi="Times New Roman"/>
          <w:color w:val="231F20"/>
          <w:szCs w:val="24"/>
          <w:lang w:eastAsia="sk-SK"/>
        </w:rPr>
      </w:pPr>
      <w:r w:rsidRPr="00584E67">
        <w:rPr>
          <w:rFonts w:ascii="Times New Roman" w:eastAsia="Times New Roman" w:hAnsi="Times New Roman"/>
          <w:color w:val="231F20"/>
          <w:szCs w:val="24"/>
          <w:lang w:eastAsia="sk-SK"/>
        </w:rPr>
        <w:t>2. vybrané témy organizácie praktického vyučovania,</w:t>
      </w:r>
    </w:p>
    <w:p w14:paraId="6745D669" w14:textId="77777777" w:rsidR="00584E67" w:rsidRPr="00584E67" w:rsidRDefault="00584E67" w:rsidP="00584E67">
      <w:pPr>
        <w:pStyle w:val="Bezriadkovania"/>
        <w:ind w:left="567"/>
        <w:rPr>
          <w:rFonts w:ascii="Times New Roman" w:eastAsia="Times New Roman" w:hAnsi="Times New Roman"/>
          <w:color w:val="231F20"/>
          <w:szCs w:val="24"/>
          <w:lang w:eastAsia="sk-SK"/>
        </w:rPr>
      </w:pPr>
      <w:r w:rsidRPr="00584E67">
        <w:rPr>
          <w:rFonts w:ascii="Times New Roman" w:eastAsia="Times New Roman" w:hAnsi="Times New Roman"/>
          <w:color w:val="231F20"/>
          <w:szCs w:val="24"/>
          <w:lang w:eastAsia="sk-SK"/>
        </w:rPr>
        <w:t>3. vybrané témy dokumentácie praktického vyučovania,</w:t>
      </w:r>
    </w:p>
    <w:p w14:paraId="7D3F6EE1" w14:textId="77777777" w:rsidR="00584E67" w:rsidRPr="00584E67" w:rsidRDefault="00584E67" w:rsidP="00584E67">
      <w:pPr>
        <w:pStyle w:val="Bezriadkovania"/>
        <w:ind w:left="567"/>
        <w:rPr>
          <w:rFonts w:ascii="Times New Roman" w:eastAsia="Times New Roman" w:hAnsi="Times New Roman"/>
          <w:color w:val="231F20"/>
          <w:szCs w:val="24"/>
          <w:lang w:eastAsia="sk-SK"/>
        </w:rPr>
      </w:pPr>
      <w:r w:rsidRPr="00584E67">
        <w:rPr>
          <w:rFonts w:ascii="Times New Roman" w:eastAsia="Times New Roman" w:hAnsi="Times New Roman"/>
          <w:color w:val="231F20"/>
          <w:szCs w:val="24"/>
          <w:lang w:eastAsia="sk-SK"/>
        </w:rPr>
        <w:t>4. špecifiká sprevádzania žiakov inštruktorom – generácie „Z“ a novej generácie „Alfa“,</w:t>
      </w:r>
    </w:p>
    <w:p w14:paraId="058DADCB" w14:textId="77777777" w:rsidR="00584E67" w:rsidRPr="00584E67" w:rsidRDefault="00584E67" w:rsidP="00584E67">
      <w:pPr>
        <w:pStyle w:val="Bezriadkovania"/>
        <w:ind w:left="567"/>
        <w:rPr>
          <w:rFonts w:ascii="Times New Roman" w:eastAsia="Times New Roman" w:hAnsi="Times New Roman"/>
          <w:color w:val="231F20"/>
          <w:szCs w:val="24"/>
          <w:lang w:eastAsia="sk-SK"/>
        </w:rPr>
      </w:pPr>
      <w:r w:rsidRPr="00584E67">
        <w:rPr>
          <w:rFonts w:ascii="Times New Roman" w:eastAsia="Times New Roman" w:hAnsi="Times New Roman"/>
          <w:color w:val="231F20"/>
          <w:szCs w:val="24"/>
          <w:lang w:eastAsia="sk-SK"/>
        </w:rPr>
        <w:t>5. zaúčanie žiaka so zameraním sa na konkrétne situácie v praxi,</w:t>
      </w:r>
    </w:p>
    <w:p w14:paraId="2751088F" w14:textId="77777777" w:rsidR="00584E67" w:rsidRPr="00584E67" w:rsidRDefault="00584E67" w:rsidP="00584E67">
      <w:pPr>
        <w:pStyle w:val="Bezriadkovania"/>
        <w:ind w:left="567"/>
        <w:rPr>
          <w:rFonts w:ascii="Times New Roman" w:eastAsia="Times New Roman" w:hAnsi="Times New Roman"/>
          <w:color w:val="231F20"/>
          <w:szCs w:val="24"/>
          <w:lang w:eastAsia="sk-SK"/>
        </w:rPr>
      </w:pPr>
      <w:r w:rsidRPr="00584E67">
        <w:rPr>
          <w:rFonts w:ascii="Times New Roman" w:eastAsia="Times New Roman" w:hAnsi="Times New Roman"/>
          <w:color w:val="231F20"/>
          <w:szCs w:val="24"/>
          <w:lang w:eastAsia="sk-SK"/>
        </w:rPr>
        <w:t>6. vedenie motivačného rozhovoru so žiakom, ktorého výstupom je záznamový list žiaka na praktickom vyučovaní v systéme duálneho vzdelávania,</w:t>
      </w:r>
    </w:p>
    <w:p w14:paraId="471A5D3A" w14:textId="776E055C" w:rsidR="009368BB" w:rsidRDefault="00584E67" w:rsidP="00584E67">
      <w:pPr>
        <w:pStyle w:val="Bezriadkovania"/>
        <w:ind w:left="567"/>
        <w:rPr>
          <w:rFonts w:ascii="Times New Roman" w:eastAsia="Times New Roman" w:hAnsi="Times New Roman"/>
          <w:color w:val="231F20"/>
          <w:szCs w:val="24"/>
          <w:lang w:eastAsia="sk-SK"/>
        </w:rPr>
      </w:pPr>
      <w:r w:rsidRPr="00584E67">
        <w:rPr>
          <w:rFonts w:ascii="Times New Roman" w:eastAsia="Times New Roman" w:hAnsi="Times New Roman"/>
          <w:color w:val="231F20"/>
          <w:szCs w:val="24"/>
          <w:lang w:eastAsia="sk-SK"/>
        </w:rPr>
        <w:t>7. zabezpečenie práv a povinností žiaka pri praktickom vyučovaní.</w:t>
      </w:r>
    </w:p>
    <w:p w14:paraId="665C8376" w14:textId="77777777" w:rsidR="00584E67" w:rsidRPr="004E51B2" w:rsidRDefault="00584E67" w:rsidP="00584E67">
      <w:pPr>
        <w:pStyle w:val="Bezriadkovania"/>
        <w:rPr>
          <w:rFonts w:ascii="Times New Roman" w:hAnsi="Times New Roman"/>
          <w:sz w:val="24"/>
          <w:szCs w:val="24"/>
        </w:rPr>
      </w:pPr>
    </w:p>
    <w:p w14:paraId="59774C1E" w14:textId="4D99AF79" w:rsidR="009368BB" w:rsidRPr="004E51B2" w:rsidRDefault="003A09A9" w:rsidP="003A09A9">
      <w:pPr>
        <w:pStyle w:val="Bezriadkovania"/>
        <w:jc w:val="both"/>
        <w:rPr>
          <w:rFonts w:ascii="Times New Roman" w:hAnsi="Times New Roman"/>
          <w:sz w:val="24"/>
          <w:szCs w:val="24"/>
        </w:rPr>
      </w:pPr>
      <w:r w:rsidRPr="003A09A9">
        <w:rPr>
          <w:rFonts w:ascii="Times New Roman" w:hAnsi="Times New Roman"/>
          <w:sz w:val="24"/>
          <w:szCs w:val="24"/>
        </w:rPr>
        <w:t>Certifikovaná osoba je povinná pri výkone činnosti inštruktora pre praktické vyučovanie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3A09A9">
        <w:rPr>
          <w:rFonts w:ascii="Times New Roman" w:hAnsi="Times New Roman"/>
          <w:sz w:val="24"/>
          <w:szCs w:val="24"/>
        </w:rPr>
        <w:t>postupovať podľa zákona č. 61/2015 Z. z. o odbornom vzdelávaní a</w:t>
      </w:r>
      <w:r w:rsidR="00A37105">
        <w:rPr>
          <w:rFonts w:ascii="Times New Roman" w:hAnsi="Times New Roman"/>
          <w:sz w:val="24"/>
          <w:szCs w:val="24"/>
        </w:rPr>
        <w:t> </w:t>
      </w:r>
      <w:r w:rsidRPr="003A09A9">
        <w:rPr>
          <w:rFonts w:ascii="Times New Roman" w:hAnsi="Times New Roman"/>
          <w:sz w:val="24"/>
          <w:szCs w:val="24"/>
        </w:rPr>
        <w:t>príprave</w:t>
      </w:r>
      <w:r w:rsidR="00A37105">
        <w:rPr>
          <w:rFonts w:ascii="Times New Roman" w:hAnsi="Times New Roman"/>
          <w:sz w:val="24"/>
          <w:szCs w:val="24"/>
        </w:rPr>
        <w:t xml:space="preserve"> </w:t>
      </w:r>
      <w:r w:rsidR="00A37105" w:rsidRPr="00A37105">
        <w:rPr>
          <w:rFonts w:ascii="Times New Roman" w:hAnsi="Times New Roman"/>
          <w:sz w:val="24"/>
          <w:szCs w:val="24"/>
        </w:rPr>
        <w:t xml:space="preserve">a o zmene a doplnení niektorých zákonov </w:t>
      </w:r>
      <w:r w:rsidRPr="003A09A9">
        <w:rPr>
          <w:rFonts w:ascii="Times New Roman" w:hAnsi="Times New Roman"/>
          <w:sz w:val="24"/>
          <w:szCs w:val="24"/>
        </w:rPr>
        <w:t>upravujúceho</w:t>
      </w:r>
      <w:r>
        <w:rPr>
          <w:rFonts w:ascii="Times New Roman" w:hAnsi="Times New Roman"/>
          <w:sz w:val="24"/>
          <w:szCs w:val="24"/>
        </w:rPr>
        <w:t xml:space="preserve"> </w:t>
      </w:r>
      <w:r w:rsidRPr="003A09A9">
        <w:rPr>
          <w:rFonts w:ascii="Times New Roman" w:hAnsi="Times New Roman"/>
          <w:sz w:val="24"/>
          <w:szCs w:val="24"/>
        </w:rPr>
        <w:t>výkon praktického vyučovania žiakov stredných odborných škôl u zamestnávateľa.</w:t>
      </w:r>
    </w:p>
    <w:p w14:paraId="50AFF0C4" w14:textId="77777777" w:rsidR="009368BB" w:rsidRPr="003A09A9" w:rsidRDefault="009368BB" w:rsidP="009368BB">
      <w:pPr>
        <w:pStyle w:val="Bezriadkovania"/>
        <w:jc w:val="center"/>
        <w:rPr>
          <w:rFonts w:ascii="Times New Roman" w:hAnsi="Times New Roman"/>
          <w:i/>
          <w:sz w:val="24"/>
          <w:szCs w:val="24"/>
        </w:rPr>
      </w:pPr>
    </w:p>
    <w:p w14:paraId="08B46F31" w14:textId="77777777" w:rsidR="009368BB" w:rsidRPr="003A09A9" w:rsidRDefault="003A09A9" w:rsidP="003A09A9">
      <w:pPr>
        <w:pStyle w:val="Bezriadkovania"/>
        <w:jc w:val="both"/>
        <w:rPr>
          <w:rFonts w:ascii="Times New Roman" w:hAnsi="Times New Roman"/>
          <w:i/>
          <w:sz w:val="24"/>
          <w:szCs w:val="24"/>
        </w:rPr>
      </w:pPr>
      <w:r w:rsidRPr="003A09A9">
        <w:rPr>
          <w:rFonts w:ascii="Times New Roman" w:hAnsi="Times New Roman"/>
          <w:i/>
          <w:sz w:val="24"/>
          <w:szCs w:val="24"/>
        </w:rPr>
        <w:t>Ak sa pri výkone kontroly praktického vyučovania zistí porušenie postupov praktického vyučovania a kritérií pre vydanie certifikátu, môže Slovenská poľnohospodárska a potravinárska komora platnosť certifikátu ukončiť.</w:t>
      </w:r>
    </w:p>
    <w:p w14:paraId="0D1A5211" w14:textId="77777777" w:rsidR="009368BB" w:rsidRPr="00355901" w:rsidRDefault="009368BB" w:rsidP="009368BB">
      <w:pPr>
        <w:pStyle w:val="Bezriadkovania"/>
        <w:jc w:val="center"/>
        <w:rPr>
          <w:rFonts w:ascii="Times New Roman" w:hAnsi="Times New Roman"/>
        </w:rPr>
      </w:pPr>
    </w:p>
    <w:p w14:paraId="45CB108B" w14:textId="77777777" w:rsidR="00F85716" w:rsidRDefault="00F85716" w:rsidP="009368BB">
      <w:pPr>
        <w:pStyle w:val="Bezriadkovania"/>
        <w:rPr>
          <w:rFonts w:ascii="Times New Roman" w:hAnsi="Times New Roman"/>
          <w:sz w:val="24"/>
          <w:szCs w:val="24"/>
        </w:rPr>
      </w:pPr>
    </w:p>
    <w:p w14:paraId="1A469172" w14:textId="77777777" w:rsidR="0071139A" w:rsidRPr="004E51B2" w:rsidRDefault="0071139A" w:rsidP="009368BB">
      <w:pPr>
        <w:pStyle w:val="Bezriadkovania"/>
        <w:rPr>
          <w:rFonts w:ascii="Times New Roman" w:hAnsi="Times New Roman"/>
          <w:sz w:val="24"/>
          <w:szCs w:val="24"/>
        </w:rPr>
      </w:pPr>
      <w:r w:rsidRPr="004E51B2">
        <w:rPr>
          <w:rFonts w:ascii="Times New Roman" w:hAnsi="Times New Roman"/>
          <w:sz w:val="24"/>
          <w:szCs w:val="24"/>
        </w:rPr>
        <w:t xml:space="preserve">Číslo: </w:t>
      </w:r>
      <w:r w:rsidR="00D76601" w:rsidRPr="00D76601">
        <w:rPr>
          <w:rFonts w:ascii="Times New Roman" w:hAnsi="Times New Roman"/>
          <w:i/>
          <w:iCs/>
          <w:sz w:val="24"/>
          <w:szCs w:val="24"/>
        </w:rPr>
        <w:t>poradové číslo</w:t>
      </w:r>
      <w:r w:rsidRPr="00D76601">
        <w:rPr>
          <w:rFonts w:ascii="Times New Roman" w:hAnsi="Times New Roman"/>
          <w:i/>
          <w:iCs/>
          <w:sz w:val="24"/>
          <w:szCs w:val="24"/>
        </w:rPr>
        <w:t>/</w:t>
      </w:r>
      <w:r w:rsidR="00D76601" w:rsidRPr="00D76601">
        <w:rPr>
          <w:rFonts w:ascii="Times New Roman" w:hAnsi="Times New Roman"/>
          <w:i/>
          <w:iCs/>
          <w:sz w:val="24"/>
          <w:szCs w:val="24"/>
        </w:rPr>
        <w:t>rok</w:t>
      </w:r>
    </w:p>
    <w:p w14:paraId="204679F0" w14:textId="77777777" w:rsidR="009368BB" w:rsidRPr="004E51B2" w:rsidRDefault="009368BB" w:rsidP="009368BB">
      <w:pPr>
        <w:pStyle w:val="Bezriadkovania"/>
        <w:rPr>
          <w:rFonts w:ascii="Times New Roman" w:hAnsi="Times New Roman"/>
          <w:sz w:val="24"/>
          <w:szCs w:val="24"/>
        </w:rPr>
      </w:pPr>
      <w:r w:rsidRPr="004E51B2">
        <w:rPr>
          <w:rFonts w:ascii="Times New Roman" w:hAnsi="Times New Roman"/>
          <w:sz w:val="24"/>
          <w:szCs w:val="24"/>
        </w:rPr>
        <w:t xml:space="preserve">Vydaný dňa: </w:t>
      </w:r>
    </w:p>
    <w:p w14:paraId="4AC0B684" w14:textId="77777777" w:rsidR="009368BB" w:rsidRPr="004E51B2" w:rsidRDefault="009368BB" w:rsidP="004E51B2">
      <w:pPr>
        <w:pStyle w:val="Bezriadkovania"/>
        <w:rPr>
          <w:rFonts w:ascii="Times New Roman" w:hAnsi="Times New Roman"/>
          <w:sz w:val="24"/>
          <w:szCs w:val="24"/>
        </w:rPr>
      </w:pPr>
      <w:r w:rsidRPr="004E51B2">
        <w:rPr>
          <w:rFonts w:ascii="Times New Roman" w:hAnsi="Times New Roman"/>
          <w:sz w:val="24"/>
          <w:szCs w:val="24"/>
        </w:rPr>
        <w:t xml:space="preserve">Platnosť certifikátu do: </w:t>
      </w:r>
    </w:p>
    <w:p w14:paraId="5E26C6FC" w14:textId="77777777" w:rsidR="007B2FB9" w:rsidRDefault="007B2FB9" w:rsidP="004E51B2">
      <w:pPr>
        <w:widowControl w:val="0"/>
        <w:rPr>
          <w:sz w:val="22"/>
          <w:szCs w:val="22"/>
        </w:rPr>
      </w:pPr>
    </w:p>
    <w:p w14:paraId="10AC9402" w14:textId="362275D1" w:rsidR="00771B1E" w:rsidRPr="007B2FB9" w:rsidRDefault="00A24D55" w:rsidP="009368BB">
      <w:pPr>
        <w:spacing w:line="276" w:lineRule="auto"/>
        <w:ind w:left="4963" w:firstLine="709"/>
        <w:jc w:val="both"/>
      </w:pPr>
      <w:r w:rsidRPr="007B2FB9">
        <w:t xml:space="preserve">        </w:t>
      </w:r>
      <w:r w:rsidR="003A09A9">
        <w:t xml:space="preserve">      </w:t>
      </w:r>
      <w:r w:rsidR="008E298A">
        <w:t xml:space="preserve">Ing. </w:t>
      </w:r>
      <w:r w:rsidR="003104EE">
        <w:t>Jozef Šumichrast</w:t>
      </w:r>
      <w:r w:rsidR="008E298A">
        <w:t xml:space="preserve"> PhD.</w:t>
      </w:r>
    </w:p>
    <w:p w14:paraId="47B6B7C4" w14:textId="3130BF2A" w:rsidR="00A372D8" w:rsidRDefault="00A24D55" w:rsidP="00A372D8">
      <w:pPr>
        <w:spacing w:line="276" w:lineRule="auto"/>
        <w:ind w:left="4963"/>
        <w:jc w:val="both"/>
      </w:pPr>
      <w:r w:rsidRPr="007B2FB9">
        <w:tab/>
      </w:r>
      <w:r w:rsidRPr="007B2FB9">
        <w:tab/>
      </w:r>
      <w:r w:rsidR="00727F87">
        <w:t xml:space="preserve"> </w:t>
      </w:r>
      <w:r w:rsidR="00754EF2">
        <w:t xml:space="preserve"> </w:t>
      </w:r>
      <w:r w:rsidR="00025426">
        <w:t xml:space="preserve"> </w:t>
      </w:r>
      <w:r w:rsidR="008E298A">
        <w:t xml:space="preserve">        </w:t>
      </w:r>
      <w:r w:rsidR="009368BB" w:rsidRPr="007B2FB9">
        <w:t>p</w:t>
      </w:r>
      <w:r w:rsidR="007B2FB9">
        <w:t>redseda</w:t>
      </w:r>
      <w:r w:rsidR="00A372D8">
        <w:t xml:space="preserve"> </w:t>
      </w:r>
      <w:r w:rsidR="007B2FB9">
        <w:t>S</w:t>
      </w:r>
      <w:r w:rsidR="00A372D8">
        <w:t>PPK</w:t>
      </w:r>
    </w:p>
    <w:p w14:paraId="47B4A608" w14:textId="77777777" w:rsidR="005E28EF" w:rsidRDefault="005E28EF" w:rsidP="00A372D8">
      <w:pPr>
        <w:sectPr w:rsidR="005E28EF" w:rsidSect="00B63777">
          <w:headerReference w:type="first" r:id="rId7"/>
          <w:type w:val="continuous"/>
          <w:pgSz w:w="11906" w:h="16838" w:code="9"/>
          <w:pgMar w:top="1440" w:right="1080" w:bottom="709" w:left="1080" w:header="737" w:footer="255" w:gutter="0"/>
          <w:cols w:space="708"/>
          <w:titlePg/>
          <w:docGrid w:linePitch="360"/>
        </w:sectPr>
      </w:pPr>
    </w:p>
    <w:p w14:paraId="785253D9" w14:textId="77777777" w:rsidR="00412497" w:rsidRDefault="00412497" w:rsidP="007B2FB9">
      <w:pPr>
        <w:tabs>
          <w:tab w:val="left" w:pos="2640"/>
        </w:tabs>
      </w:pPr>
    </w:p>
    <w:sectPr w:rsidR="00412497" w:rsidSect="00412497">
      <w:headerReference w:type="default" r:id="rId8"/>
      <w:footerReference w:type="default" r:id="rId9"/>
      <w:headerReference w:type="first" r:id="rId10"/>
      <w:type w:val="continuous"/>
      <w:pgSz w:w="11906" w:h="16838" w:code="9"/>
      <w:pgMar w:top="1701" w:right="748" w:bottom="1259" w:left="1418" w:header="709" w:footer="6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25A31" w14:textId="77777777" w:rsidR="006928DE" w:rsidRDefault="006928DE">
      <w:r>
        <w:separator/>
      </w:r>
    </w:p>
  </w:endnote>
  <w:endnote w:type="continuationSeparator" w:id="0">
    <w:p w14:paraId="3DA15FEE" w14:textId="77777777" w:rsidR="006928DE" w:rsidRDefault="0069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469A1" w14:textId="77777777" w:rsidR="00F57956" w:rsidRDefault="00F5795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9AF2F" w14:textId="77777777" w:rsidR="006928DE" w:rsidRDefault="006928DE">
      <w:r>
        <w:separator/>
      </w:r>
    </w:p>
  </w:footnote>
  <w:footnote w:type="continuationSeparator" w:id="0">
    <w:p w14:paraId="47B76205" w14:textId="77777777" w:rsidR="006928DE" w:rsidRDefault="00692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35F6F" w14:textId="2CC36E69" w:rsidR="00F57956" w:rsidRDefault="00C768B1" w:rsidP="00A372D8">
    <w:pPr>
      <w:pStyle w:val="Hlavika"/>
      <w:tabs>
        <w:tab w:val="clear" w:pos="4536"/>
        <w:tab w:val="clear" w:pos="9072"/>
        <w:tab w:val="center" w:pos="481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73852EC5" wp14:editId="1A0E2C3A">
              <wp:simplePos x="0" y="0"/>
              <wp:positionH relativeFrom="page">
                <wp:posOffset>717550</wp:posOffset>
              </wp:positionH>
              <wp:positionV relativeFrom="page">
                <wp:posOffset>1090295</wp:posOffset>
              </wp:positionV>
              <wp:extent cx="6137910" cy="0"/>
              <wp:effectExtent l="12700" t="13970" r="12065" b="5080"/>
              <wp:wrapTight wrapText="bothSides">
                <wp:wrapPolygon edited="0">
                  <wp:start x="0" y="-2147483648"/>
                  <wp:lineTo x="646" y="-2147483648"/>
                  <wp:lineTo x="646" y="-2147483648"/>
                  <wp:lineTo x="0" y="-2147483648"/>
                  <wp:lineTo x="0" y="-2147483648"/>
                </wp:wrapPolygon>
              </wp:wrapTight>
              <wp:docPr id="2" name="Lin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379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333333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A735F37" id="Line 2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5pt,85.85pt" to="539.8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" strokecolor="#333">
              <w10:wrap type="tight"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57602B0F" wp14:editId="4D9FFF18">
              <wp:simplePos x="0" y="0"/>
              <wp:positionH relativeFrom="page">
                <wp:posOffset>2421255</wp:posOffset>
              </wp:positionH>
              <wp:positionV relativeFrom="page">
                <wp:posOffset>489585</wp:posOffset>
              </wp:positionV>
              <wp:extent cx="4076065" cy="531495"/>
              <wp:effectExtent l="1905" t="3810" r="0" b="0"/>
              <wp:wrapNone/>
              <wp:docPr id="1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76065" cy="531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A5713B" w14:textId="77777777" w:rsidR="00F57956" w:rsidRPr="00B63777" w:rsidRDefault="00F57956" w:rsidP="00A372D8">
                          <w:pPr>
                            <w:spacing w:after="120"/>
                            <w:rPr>
                              <w:w w:val="97"/>
                              <w:sz w:val="28"/>
                            </w:rPr>
                          </w:pPr>
                          <w:r w:rsidRPr="00B63777">
                            <w:rPr>
                              <w:w w:val="97"/>
                              <w:sz w:val="28"/>
                            </w:rPr>
                            <w:t>Slovenská poľnohospodárska a potravinárska komora</w:t>
                          </w:r>
                        </w:p>
                        <w:p w14:paraId="3AF5C23F" w14:textId="77777777" w:rsidR="00F57956" w:rsidRPr="00B63777" w:rsidRDefault="00F57956" w:rsidP="00A372D8">
                          <w:pPr>
                            <w:spacing w:after="120"/>
                            <w:rPr>
                              <w:w w:val="97"/>
                              <w:sz w:val="28"/>
                            </w:rPr>
                          </w:pPr>
                          <w:r w:rsidRPr="00B63777">
                            <w:rPr>
                              <w:w w:val="97"/>
                              <w:sz w:val="28"/>
                            </w:rPr>
                            <w:t>Záhradnícka 21, 811 07 Bratislava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602B0F"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margin-left:190.65pt;margin-top:38.55pt;width:320.95pt;height:41.8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" filled="f" stroked="f">
              <v:textbox inset="0,0,0,0">
                <w:txbxContent>
                  <w:p w14:paraId="59A5713B" w14:textId="77777777" w:rsidR="00F57956" w:rsidRPr="00B63777" w:rsidRDefault="00F57956" w:rsidP="00A372D8">
                    <w:pPr>
                      <w:spacing w:after="120"/>
                      <w:rPr>
                        <w:w w:val="97"/>
                        <w:sz w:val="28"/>
                      </w:rPr>
                    </w:pPr>
                    <w:r w:rsidRPr="00B63777">
                      <w:rPr>
                        <w:w w:val="97"/>
                        <w:sz w:val="28"/>
                      </w:rPr>
                      <w:t>Slovenská poľnohospodárska a potravinárska komora</w:t>
                    </w:r>
                  </w:p>
                  <w:p w14:paraId="3AF5C23F" w14:textId="77777777" w:rsidR="00F57956" w:rsidRPr="00B63777" w:rsidRDefault="00F57956" w:rsidP="00A372D8">
                    <w:pPr>
                      <w:spacing w:after="120"/>
                      <w:rPr>
                        <w:w w:val="97"/>
                        <w:sz w:val="28"/>
                      </w:rPr>
                    </w:pPr>
                    <w:r w:rsidRPr="00B63777">
                      <w:rPr>
                        <w:w w:val="97"/>
                        <w:sz w:val="28"/>
                      </w:rPr>
                      <w:t>Záhradnícka 21, 811 07 Bratislava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D46513">
      <w:rPr>
        <w:noProof/>
      </w:rPr>
      <w:drawing>
        <wp:anchor distT="0" distB="0" distL="114300" distR="114300" simplePos="0" relativeHeight="251662848" behindDoc="1" locked="1" layoutInCell="1" allowOverlap="1" wp14:anchorId="1F60C315" wp14:editId="5E28ADEE">
          <wp:simplePos x="0" y="0"/>
          <wp:positionH relativeFrom="page">
            <wp:posOffset>1383665</wp:posOffset>
          </wp:positionH>
          <wp:positionV relativeFrom="page">
            <wp:posOffset>450215</wp:posOffset>
          </wp:positionV>
          <wp:extent cx="887095" cy="614045"/>
          <wp:effectExtent l="19050" t="0" r="8255" b="0"/>
          <wp:wrapNone/>
          <wp:docPr id="13" name="Obrázok 13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3060" r="3076"/>
                  <a:stretch>
                    <a:fillRect/>
                  </a:stretch>
                </pic:blipFill>
                <pic:spPr bwMode="auto">
                  <a:xfrm>
                    <a:off x="0" y="0"/>
                    <a:ext cx="887095" cy="6140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A372D8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53330" w14:textId="77777777" w:rsidR="00F57956" w:rsidRDefault="00F57956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B6CE2" w14:textId="77777777" w:rsidR="00F57956" w:rsidRDefault="00F5795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F5816"/>
    <w:multiLevelType w:val="hybridMultilevel"/>
    <w:tmpl w:val="7228FAF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F0DDA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725274B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CF51947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1DE878B1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29F67BA7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2EB108AD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35925FE7"/>
    <w:multiLevelType w:val="hybridMultilevel"/>
    <w:tmpl w:val="9158773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3E77B3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388F0F0F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AA46946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3E5572DC"/>
    <w:multiLevelType w:val="hybridMultilevel"/>
    <w:tmpl w:val="87A2C45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81C2040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4EE32B86"/>
    <w:multiLevelType w:val="multilevel"/>
    <w:tmpl w:val="4980216C"/>
    <w:lvl w:ilvl="0">
      <w:start w:val="1"/>
      <w:numFmt w:val="decimal"/>
      <w:lvlText w:val="/%1/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52CA67A5"/>
    <w:multiLevelType w:val="hybridMultilevel"/>
    <w:tmpl w:val="8FF64AC6"/>
    <w:lvl w:ilvl="0" w:tplc="F91A1A0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481BC5"/>
    <w:multiLevelType w:val="hybridMultilevel"/>
    <w:tmpl w:val="7242E8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477837">
    <w:abstractNumId w:val="11"/>
  </w:num>
  <w:num w:numId="2" w16cid:durableId="1964995474">
    <w:abstractNumId w:val="0"/>
  </w:num>
  <w:num w:numId="3" w16cid:durableId="950867151">
    <w:abstractNumId w:val="7"/>
  </w:num>
  <w:num w:numId="4" w16cid:durableId="100338734">
    <w:abstractNumId w:val="15"/>
  </w:num>
  <w:num w:numId="5" w16cid:durableId="1852403931">
    <w:abstractNumId w:val="8"/>
  </w:num>
  <w:num w:numId="6" w16cid:durableId="398360085">
    <w:abstractNumId w:val="10"/>
  </w:num>
  <w:num w:numId="7" w16cid:durableId="648628363">
    <w:abstractNumId w:val="6"/>
  </w:num>
  <w:num w:numId="8" w16cid:durableId="2060859534">
    <w:abstractNumId w:val="9"/>
  </w:num>
  <w:num w:numId="9" w16cid:durableId="743335200">
    <w:abstractNumId w:val="1"/>
  </w:num>
  <w:num w:numId="10" w16cid:durableId="2009944789">
    <w:abstractNumId w:val="4"/>
  </w:num>
  <w:num w:numId="11" w16cid:durableId="2105104096">
    <w:abstractNumId w:val="12"/>
  </w:num>
  <w:num w:numId="12" w16cid:durableId="1710912055">
    <w:abstractNumId w:val="13"/>
  </w:num>
  <w:num w:numId="13" w16cid:durableId="163519305">
    <w:abstractNumId w:val="5"/>
  </w:num>
  <w:num w:numId="14" w16cid:durableId="1482694111">
    <w:abstractNumId w:val="2"/>
  </w:num>
  <w:num w:numId="15" w16cid:durableId="1529217324">
    <w:abstractNumId w:val="3"/>
  </w:num>
  <w:num w:numId="16" w16cid:durableId="9516732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933"/>
    <w:rsid w:val="000016C0"/>
    <w:rsid w:val="00025426"/>
    <w:rsid w:val="000332FA"/>
    <w:rsid w:val="00040274"/>
    <w:rsid w:val="0004081D"/>
    <w:rsid w:val="00057E30"/>
    <w:rsid w:val="00071577"/>
    <w:rsid w:val="00075BB8"/>
    <w:rsid w:val="0009626B"/>
    <w:rsid w:val="000A502D"/>
    <w:rsid w:val="000B4231"/>
    <w:rsid w:val="000C47F9"/>
    <w:rsid w:val="000E0A11"/>
    <w:rsid w:val="000F2E9B"/>
    <w:rsid w:val="00100748"/>
    <w:rsid w:val="001075AA"/>
    <w:rsid w:val="00116B30"/>
    <w:rsid w:val="00124E4E"/>
    <w:rsid w:val="00135737"/>
    <w:rsid w:val="00136242"/>
    <w:rsid w:val="0015171A"/>
    <w:rsid w:val="00153E27"/>
    <w:rsid w:val="00163C92"/>
    <w:rsid w:val="00180325"/>
    <w:rsid w:val="0019205E"/>
    <w:rsid w:val="001A7EEC"/>
    <w:rsid w:val="001B749A"/>
    <w:rsid w:val="001D33C3"/>
    <w:rsid w:val="001D6021"/>
    <w:rsid w:val="001F39EF"/>
    <w:rsid w:val="001F5DCE"/>
    <w:rsid w:val="00202765"/>
    <w:rsid w:val="002166D4"/>
    <w:rsid w:val="00223666"/>
    <w:rsid w:val="00224948"/>
    <w:rsid w:val="002266C7"/>
    <w:rsid w:val="0024424A"/>
    <w:rsid w:val="00245555"/>
    <w:rsid w:val="00262DEB"/>
    <w:rsid w:val="00284778"/>
    <w:rsid w:val="002D4E26"/>
    <w:rsid w:val="002F5E52"/>
    <w:rsid w:val="003104EE"/>
    <w:rsid w:val="0031362F"/>
    <w:rsid w:val="00313CA9"/>
    <w:rsid w:val="00342575"/>
    <w:rsid w:val="00384B69"/>
    <w:rsid w:val="00385F10"/>
    <w:rsid w:val="00387CBD"/>
    <w:rsid w:val="00394FEB"/>
    <w:rsid w:val="003A09A9"/>
    <w:rsid w:val="003A2AC2"/>
    <w:rsid w:val="003D4476"/>
    <w:rsid w:val="00412497"/>
    <w:rsid w:val="00441970"/>
    <w:rsid w:val="0044609E"/>
    <w:rsid w:val="00483DC5"/>
    <w:rsid w:val="004D45AC"/>
    <w:rsid w:val="004D4799"/>
    <w:rsid w:val="004E51B2"/>
    <w:rsid w:val="00500B36"/>
    <w:rsid w:val="0051058E"/>
    <w:rsid w:val="005154C5"/>
    <w:rsid w:val="00520B66"/>
    <w:rsid w:val="00532AE3"/>
    <w:rsid w:val="005468D0"/>
    <w:rsid w:val="00551483"/>
    <w:rsid w:val="0055677D"/>
    <w:rsid w:val="00584E67"/>
    <w:rsid w:val="00595386"/>
    <w:rsid w:val="005D5ACA"/>
    <w:rsid w:val="005E28EF"/>
    <w:rsid w:val="00602DC3"/>
    <w:rsid w:val="00615865"/>
    <w:rsid w:val="006256EA"/>
    <w:rsid w:val="00653473"/>
    <w:rsid w:val="0066706C"/>
    <w:rsid w:val="00675C3C"/>
    <w:rsid w:val="00676E1C"/>
    <w:rsid w:val="00680B00"/>
    <w:rsid w:val="006928DE"/>
    <w:rsid w:val="006974ED"/>
    <w:rsid w:val="006A0076"/>
    <w:rsid w:val="006A0CF4"/>
    <w:rsid w:val="006C094F"/>
    <w:rsid w:val="006C63F2"/>
    <w:rsid w:val="006C718D"/>
    <w:rsid w:val="006D3933"/>
    <w:rsid w:val="006F513B"/>
    <w:rsid w:val="0070267E"/>
    <w:rsid w:val="0071139A"/>
    <w:rsid w:val="0072411B"/>
    <w:rsid w:val="00724260"/>
    <w:rsid w:val="00724278"/>
    <w:rsid w:val="00727F87"/>
    <w:rsid w:val="00745ED5"/>
    <w:rsid w:val="00754EF2"/>
    <w:rsid w:val="00755CC0"/>
    <w:rsid w:val="00767C28"/>
    <w:rsid w:val="00770214"/>
    <w:rsid w:val="007712C6"/>
    <w:rsid w:val="00771B1E"/>
    <w:rsid w:val="00796778"/>
    <w:rsid w:val="007B2FB9"/>
    <w:rsid w:val="007C73B6"/>
    <w:rsid w:val="007E3282"/>
    <w:rsid w:val="007F51DE"/>
    <w:rsid w:val="0080297C"/>
    <w:rsid w:val="00810D14"/>
    <w:rsid w:val="008245E2"/>
    <w:rsid w:val="00831528"/>
    <w:rsid w:val="008371C3"/>
    <w:rsid w:val="00865D79"/>
    <w:rsid w:val="0087775E"/>
    <w:rsid w:val="008A3736"/>
    <w:rsid w:val="008A7B18"/>
    <w:rsid w:val="008B042D"/>
    <w:rsid w:val="008B55B9"/>
    <w:rsid w:val="008E02A3"/>
    <w:rsid w:val="008E298A"/>
    <w:rsid w:val="008F2775"/>
    <w:rsid w:val="009005B0"/>
    <w:rsid w:val="00910FB9"/>
    <w:rsid w:val="009368BB"/>
    <w:rsid w:val="00940BE5"/>
    <w:rsid w:val="00947188"/>
    <w:rsid w:val="00966BED"/>
    <w:rsid w:val="00973FDD"/>
    <w:rsid w:val="00975F6F"/>
    <w:rsid w:val="009A0BA2"/>
    <w:rsid w:val="009A12BC"/>
    <w:rsid w:val="009C5B02"/>
    <w:rsid w:val="009D538B"/>
    <w:rsid w:val="009D6AD7"/>
    <w:rsid w:val="00A24D55"/>
    <w:rsid w:val="00A26CFC"/>
    <w:rsid w:val="00A30984"/>
    <w:rsid w:val="00A366A5"/>
    <w:rsid w:val="00A37105"/>
    <w:rsid w:val="00A372D8"/>
    <w:rsid w:val="00A4151B"/>
    <w:rsid w:val="00A52744"/>
    <w:rsid w:val="00A64BE6"/>
    <w:rsid w:val="00A74173"/>
    <w:rsid w:val="00A95188"/>
    <w:rsid w:val="00AA01BD"/>
    <w:rsid w:val="00AA3B8C"/>
    <w:rsid w:val="00B042CB"/>
    <w:rsid w:val="00B14C24"/>
    <w:rsid w:val="00B23764"/>
    <w:rsid w:val="00B36D59"/>
    <w:rsid w:val="00B42181"/>
    <w:rsid w:val="00B535C0"/>
    <w:rsid w:val="00B541FB"/>
    <w:rsid w:val="00B63777"/>
    <w:rsid w:val="00BA0B32"/>
    <w:rsid w:val="00BB39BC"/>
    <w:rsid w:val="00BB75B7"/>
    <w:rsid w:val="00BC4B43"/>
    <w:rsid w:val="00BD1A93"/>
    <w:rsid w:val="00BE082E"/>
    <w:rsid w:val="00BE11A0"/>
    <w:rsid w:val="00BF0462"/>
    <w:rsid w:val="00BF5DB7"/>
    <w:rsid w:val="00C07B78"/>
    <w:rsid w:val="00C1680E"/>
    <w:rsid w:val="00C4325F"/>
    <w:rsid w:val="00C52A0F"/>
    <w:rsid w:val="00C64463"/>
    <w:rsid w:val="00C70CAD"/>
    <w:rsid w:val="00C768B1"/>
    <w:rsid w:val="00C81CB7"/>
    <w:rsid w:val="00C87952"/>
    <w:rsid w:val="00CB15A8"/>
    <w:rsid w:val="00CC1858"/>
    <w:rsid w:val="00CC3A74"/>
    <w:rsid w:val="00CE2B89"/>
    <w:rsid w:val="00D46017"/>
    <w:rsid w:val="00D46513"/>
    <w:rsid w:val="00D46C21"/>
    <w:rsid w:val="00D52308"/>
    <w:rsid w:val="00D76601"/>
    <w:rsid w:val="00D77E03"/>
    <w:rsid w:val="00D85CDA"/>
    <w:rsid w:val="00DB2D2E"/>
    <w:rsid w:val="00DC1708"/>
    <w:rsid w:val="00DE7037"/>
    <w:rsid w:val="00E0063D"/>
    <w:rsid w:val="00E02C03"/>
    <w:rsid w:val="00E24B7B"/>
    <w:rsid w:val="00E2611B"/>
    <w:rsid w:val="00E32470"/>
    <w:rsid w:val="00E36B56"/>
    <w:rsid w:val="00E42125"/>
    <w:rsid w:val="00E522AE"/>
    <w:rsid w:val="00E6193E"/>
    <w:rsid w:val="00E63A90"/>
    <w:rsid w:val="00E64A4E"/>
    <w:rsid w:val="00E739FA"/>
    <w:rsid w:val="00E758B7"/>
    <w:rsid w:val="00E82ADA"/>
    <w:rsid w:val="00EA11B4"/>
    <w:rsid w:val="00EA183C"/>
    <w:rsid w:val="00EA7DCF"/>
    <w:rsid w:val="00EB0189"/>
    <w:rsid w:val="00EC2D70"/>
    <w:rsid w:val="00ED43ED"/>
    <w:rsid w:val="00ED4AD5"/>
    <w:rsid w:val="00ED5865"/>
    <w:rsid w:val="00EE42C3"/>
    <w:rsid w:val="00EF5316"/>
    <w:rsid w:val="00F0281A"/>
    <w:rsid w:val="00F07C47"/>
    <w:rsid w:val="00F170E4"/>
    <w:rsid w:val="00F22064"/>
    <w:rsid w:val="00F248FF"/>
    <w:rsid w:val="00F32445"/>
    <w:rsid w:val="00F57956"/>
    <w:rsid w:val="00F739BA"/>
    <w:rsid w:val="00F821BA"/>
    <w:rsid w:val="00F85716"/>
    <w:rsid w:val="00F87399"/>
    <w:rsid w:val="00F907E2"/>
    <w:rsid w:val="00FA2066"/>
    <w:rsid w:val="00FB4639"/>
    <w:rsid w:val="00FB4FC6"/>
    <w:rsid w:val="00FB5EF3"/>
    <w:rsid w:val="00FC2751"/>
    <w:rsid w:val="00FC7F0C"/>
    <w:rsid w:val="00FD4255"/>
    <w:rsid w:val="00FE05FC"/>
    <w:rsid w:val="00FE51F6"/>
    <w:rsid w:val="00FF2D0F"/>
    <w:rsid w:val="00FF4017"/>
    <w:rsid w:val="00FF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8F71DD"/>
  <w15:docId w15:val="{ECCB768E-179E-48F2-956B-D5514331D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387CBD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F57956"/>
    <w:pPr>
      <w:keepNext/>
      <w:spacing w:before="240" w:after="120"/>
      <w:contextualSpacing/>
      <w:jc w:val="center"/>
      <w:outlineLvl w:val="0"/>
    </w:pPr>
    <w:rPr>
      <w:b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24424A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24424A"/>
    <w:pPr>
      <w:tabs>
        <w:tab w:val="center" w:pos="4536"/>
        <w:tab w:val="right" w:pos="9072"/>
      </w:tabs>
    </w:pPr>
  </w:style>
  <w:style w:type="paragraph" w:styleId="Odsekzoznamu">
    <w:name w:val="List Paragraph"/>
    <w:basedOn w:val="Normlny"/>
    <w:uiPriority w:val="99"/>
    <w:qFormat/>
    <w:rsid w:val="00FE05FC"/>
    <w:pPr>
      <w:spacing w:after="200" w:line="276" w:lineRule="auto"/>
      <w:ind w:left="720"/>
      <w:contextualSpacing/>
    </w:pPr>
    <w:rPr>
      <w:rFonts w:ascii="Arial" w:eastAsia="Calibri" w:hAnsi="Arial"/>
      <w:lang w:eastAsia="en-US"/>
    </w:rPr>
  </w:style>
  <w:style w:type="character" w:customStyle="1" w:styleId="Nadpis1Char">
    <w:name w:val="Nadpis 1 Char"/>
    <w:link w:val="Nadpis1"/>
    <w:rsid w:val="00F57956"/>
    <w:rPr>
      <w:b/>
      <w:sz w:val="24"/>
      <w:szCs w:val="24"/>
    </w:rPr>
  </w:style>
  <w:style w:type="character" w:styleId="Odkaznakomentr">
    <w:name w:val="annotation reference"/>
    <w:uiPriority w:val="99"/>
    <w:unhideWhenUsed/>
    <w:rsid w:val="00F57956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F57956"/>
    <w:pPr>
      <w:spacing w:after="200"/>
    </w:pPr>
    <w:rPr>
      <w:rFonts w:ascii="Calibri" w:hAnsi="Calibri"/>
      <w:sz w:val="20"/>
      <w:szCs w:val="20"/>
      <w:lang w:eastAsia="en-US"/>
    </w:rPr>
  </w:style>
  <w:style w:type="character" w:customStyle="1" w:styleId="TextkomentraChar">
    <w:name w:val="Text komentára Char"/>
    <w:link w:val="Textkomentra"/>
    <w:uiPriority w:val="99"/>
    <w:rsid w:val="00F57956"/>
    <w:rPr>
      <w:rFonts w:ascii="Calibri" w:hAnsi="Calibri"/>
      <w:lang w:eastAsia="en-US"/>
    </w:rPr>
  </w:style>
  <w:style w:type="paragraph" w:styleId="Textbubliny">
    <w:name w:val="Balloon Text"/>
    <w:basedOn w:val="Normlny"/>
    <w:link w:val="TextbublinyChar"/>
    <w:rsid w:val="00F57956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rsid w:val="00F57956"/>
    <w:rPr>
      <w:rFonts w:ascii="Tahoma" w:hAnsi="Tahoma" w:cs="Tahoma"/>
      <w:sz w:val="16"/>
      <w:szCs w:val="16"/>
    </w:rPr>
  </w:style>
  <w:style w:type="paragraph" w:styleId="Bezriadkovania">
    <w:name w:val="No Spacing"/>
    <w:uiPriority w:val="1"/>
    <w:qFormat/>
    <w:rsid w:val="00771B1E"/>
    <w:rPr>
      <w:rFonts w:ascii="Calibri" w:eastAsia="Calibri" w:hAnsi="Calibri"/>
      <w:sz w:val="22"/>
      <w:szCs w:val="22"/>
      <w:lang w:eastAsia="en-US"/>
    </w:rPr>
  </w:style>
  <w:style w:type="character" w:styleId="Hypertextovprepojenie">
    <w:name w:val="Hyperlink"/>
    <w:rsid w:val="00B36D59"/>
    <w:rPr>
      <w:color w:val="0000FF"/>
      <w:u w:val="single"/>
    </w:rPr>
  </w:style>
  <w:style w:type="character" w:customStyle="1" w:styleId="st">
    <w:name w:val="st"/>
    <w:basedOn w:val="Predvolenpsmoodseku"/>
    <w:rsid w:val="00FA20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2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Links>
    <vt:vector size="12" baseType="variant">
      <vt:variant>
        <vt:i4>7143480</vt:i4>
      </vt:variant>
      <vt:variant>
        <vt:i4>3</vt:i4>
      </vt:variant>
      <vt:variant>
        <vt:i4>0</vt:i4>
      </vt:variant>
      <vt:variant>
        <vt:i4>5</vt:i4>
      </vt:variant>
      <vt:variant>
        <vt:lpwstr>http://www.sppk.sk/</vt:lpwstr>
      </vt:variant>
      <vt:variant>
        <vt:lpwstr/>
      </vt:variant>
      <vt:variant>
        <vt:i4>4784252</vt:i4>
      </vt:variant>
      <vt:variant>
        <vt:i4>0</vt:i4>
      </vt:variant>
      <vt:variant>
        <vt:i4>0</vt:i4>
      </vt:variant>
      <vt:variant>
        <vt:i4>5</vt:i4>
      </vt:variant>
      <vt:variant>
        <vt:lpwstr>mailto:sppk@sppk.sk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Notebook</dc:creator>
  <cp:lastModifiedBy>Samuel Bachleda</cp:lastModifiedBy>
  <cp:revision>11</cp:revision>
  <cp:lastPrinted>2018-09-25T08:30:00Z</cp:lastPrinted>
  <dcterms:created xsi:type="dcterms:W3CDTF">2022-10-17T21:28:00Z</dcterms:created>
  <dcterms:modified xsi:type="dcterms:W3CDTF">2026-10-09T08:55:00Z</dcterms:modified>
</cp:coreProperties>
</file>