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F18D" w14:textId="0DCC63E7" w:rsidR="0088010C" w:rsidRPr="003C0233" w:rsidRDefault="0088010C" w:rsidP="0088010C">
      <w:pPr>
        <w:pStyle w:val="Hlavika"/>
        <w:tabs>
          <w:tab w:val="left" w:pos="1134"/>
        </w:tabs>
        <w:jc w:val="center"/>
        <w:rPr>
          <w:rFonts w:cstheme="minorHAnsi"/>
          <w:sz w:val="24"/>
          <w:szCs w:val="24"/>
        </w:rPr>
      </w:pPr>
      <w:r w:rsidRPr="003C0233">
        <w:rPr>
          <w:rFonts w:cstheme="minorHAnsi"/>
          <w:b/>
          <w:sz w:val="24"/>
          <w:szCs w:val="24"/>
        </w:rPr>
        <w:t>Priebeh praktického vyučovania</w:t>
      </w:r>
    </w:p>
    <w:p w14:paraId="4A222211" w14:textId="0EB12F44" w:rsidR="00537516" w:rsidRPr="003C0233" w:rsidRDefault="00360BD0" w:rsidP="00537516">
      <w:pPr>
        <w:autoSpaceDE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 w:rsidRPr="003C0233">
        <w:rPr>
          <w:rFonts w:cstheme="minorHAnsi"/>
          <w:bCs/>
          <w:color w:val="000000"/>
          <w:sz w:val="24"/>
          <w:szCs w:val="24"/>
        </w:rPr>
        <w:t>p</w:t>
      </w:r>
      <w:r w:rsidR="00537516" w:rsidRPr="003C0233">
        <w:rPr>
          <w:rFonts w:cstheme="minorHAnsi"/>
          <w:bCs/>
          <w:color w:val="000000"/>
          <w:sz w:val="24"/>
          <w:szCs w:val="24"/>
        </w:rPr>
        <w:t>re</w:t>
      </w:r>
      <w:r w:rsidRPr="003C0233">
        <w:rPr>
          <w:rFonts w:cstheme="minorHAnsi"/>
          <w:bCs/>
          <w:color w:val="000000"/>
          <w:sz w:val="24"/>
          <w:szCs w:val="24"/>
        </w:rPr>
        <w:t xml:space="preserve"> </w:t>
      </w:r>
      <w:r w:rsidR="00537516" w:rsidRPr="003C0233">
        <w:rPr>
          <w:rFonts w:cstheme="minorHAnsi"/>
          <w:bCs/>
          <w:color w:val="000000"/>
          <w:sz w:val="24"/>
          <w:szCs w:val="24"/>
        </w:rPr>
        <w:t>študijný odbor</w:t>
      </w:r>
    </w:p>
    <w:p w14:paraId="7D4BBB28" w14:textId="222FE8A9" w:rsidR="00537516" w:rsidRPr="003C0233" w:rsidRDefault="001E172C" w:rsidP="00537516">
      <w:pPr>
        <w:pStyle w:val="Bezriadkovania"/>
        <w:jc w:val="center"/>
        <w:rPr>
          <w:rFonts w:cstheme="minorHAnsi"/>
          <w:b/>
          <w:sz w:val="24"/>
          <w:szCs w:val="24"/>
        </w:rPr>
      </w:pPr>
      <w:bookmarkStart w:id="0" w:name="_Hlk139616198"/>
      <w:r w:rsidRPr="003C0233">
        <w:rPr>
          <w:rFonts w:cstheme="minorHAnsi"/>
          <w:b/>
          <w:sz w:val="24"/>
          <w:szCs w:val="24"/>
        </w:rPr>
        <w:t xml:space="preserve">4210 M 02 </w:t>
      </w:r>
      <w:proofErr w:type="spellStart"/>
      <w:r w:rsidR="00E166A2" w:rsidRPr="003C0233">
        <w:rPr>
          <w:rFonts w:cstheme="minorHAnsi"/>
          <w:b/>
          <w:sz w:val="24"/>
          <w:szCs w:val="24"/>
        </w:rPr>
        <w:t>a</w:t>
      </w:r>
      <w:r w:rsidRPr="003C0233">
        <w:rPr>
          <w:rFonts w:cstheme="minorHAnsi"/>
          <w:b/>
          <w:sz w:val="24"/>
          <w:szCs w:val="24"/>
        </w:rPr>
        <w:t>gropodnikanie</w:t>
      </w:r>
      <w:proofErr w:type="spellEnd"/>
      <w:r w:rsidR="00E166A2" w:rsidRPr="003C0233">
        <w:rPr>
          <w:rFonts w:cstheme="minorHAnsi"/>
          <w:b/>
          <w:sz w:val="24"/>
          <w:szCs w:val="24"/>
        </w:rPr>
        <w:t xml:space="preserve"> -</w:t>
      </w:r>
      <w:r w:rsidRPr="003C0233">
        <w:rPr>
          <w:rFonts w:cstheme="minorHAnsi"/>
          <w:b/>
          <w:sz w:val="24"/>
          <w:szCs w:val="24"/>
        </w:rPr>
        <w:t xml:space="preserve"> poľnohospodárske služby</w:t>
      </w:r>
    </w:p>
    <w:bookmarkEnd w:id="0"/>
    <w:p w14:paraId="5D57F992" w14:textId="77777777" w:rsidR="00537516" w:rsidRPr="003C0233" w:rsidRDefault="00537516" w:rsidP="00537516">
      <w:pPr>
        <w:jc w:val="center"/>
        <w:rPr>
          <w:rFonts w:cstheme="minorHAnsi"/>
          <w:b/>
          <w:sz w:val="24"/>
          <w:szCs w:val="24"/>
        </w:rPr>
      </w:pPr>
    </w:p>
    <w:p w14:paraId="431A943C" w14:textId="105160A1" w:rsidR="0088010C" w:rsidRPr="003C0233" w:rsidRDefault="00360BD0" w:rsidP="0088010C">
      <w:pPr>
        <w:pStyle w:val="Default"/>
        <w:jc w:val="both"/>
        <w:rPr>
          <w:rFonts w:asciiTheme="minorHAnsi" w:hAnsiTheme="minorHAnsi" w:cstheme="minorHAnsi"/>
        </w:rPr>
      </w:pPr>
      <w:r w:rsidRPr="003C0233">
        <w:rPr>
          <w:rFonts w:asciiTheme="minorHAnsi" w:hAnsiTheme="minorHAnsi" w:cstheme="minorHAnsi"/>
        </w:rPr>
        <w:t>Odporúčané znenie</w:t>
      </w:r>
      <w:r w:rsidR="006A7C20" w:rsidRPr="003C0233">
        <w:rPr>
          <w:rFonts w:asciiTheme="minorHAnsi" w:hAnsiTheme="minorHAnsi" w:cstheme="minorHAnsi"/>
        </w:rPr>
        <w:t>.</w:t>
      </w:r>
    </w:p>
    <w:p w14:paraId="23C8835C" w14:textId="77777777" w:rsidR="00360BD0" w:rsidRPr="003C0233" w:rsidRDefault="00360BD0" w:rsidP="0088010C">
      <w:pPr>
        <w:pStyle w:val="Default"/>
        <w:jc w:val="both"/>
        <w:rPr>
          <w:rFonts w:asciiTheme="minorHAnsi" w:hAnsiTheme="minorHAnsi" w:cstheme="minorHAnsi"/>
        </w:rPr>
      </w:pPr>
    </w:p>
    <w:p w14:paraId="6DB5871A" w14:textId="2185C44D" w:rsidR="0088010C" w:rsidRPr="003C0233" w:rsidRDefault="0088010C" w:rsidP="0088010C">
      <w:pPr>
        <w:pStyle w:val="Default"/>
        <w:jc w:val="both"/>
        <w:rPr>
          <w:rFonts w:asciiTheme="minorHAnsi" w:hAnsiTheme="minorHAnsi" w:cstheme="minorHAnsi"/>
        </w:rPr>
      </w:pPr>
      <w:r w:rsidRPr="003C0233">
        <w:rPr>
          <w:rFonts w:asciiTheme="minorHAnsi" w:hAnsiTheme="minorHAnsi" w:cstheme="minorHAnsi"/>
        </w:rPr>
        <w:t>Priebeh praktického vyučovania špecifikuje:</w:t>
      </w:r>
    </w:p>
    <w:p w14:paraId="680CF152" w14:textId="77777777" w:rsidR="0088010C" w:rsidRPr="003C0233" w:rsidRDefault="0088010C" w:rsidP="0088010C">
      <w:pPr>
        <w:pStyle w:val="Bezriadkovania"/>
        <w:rPr>
          <w:rFonts w:cstheme="minorHAnsi"/>
          <w:sz w:val="24"/>
          <w:szCs w:val="24"/>
        </w:rPr>
      </w:pPr>
    </w:p>
    <w:p w14:paraId="5392C0D0" w14:textId="77777777" w:rsidR="0088010C" w:rsidRPr="003C0233" w:rsidRDefault="0088010C" w:rsidP="00FB39A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3C0233">
        <w:rPr>
          <w:rFonts w:asciiTheme="minorHAnsi" w:hAnsiTheme="minorHAnsi" w:cstheme="minorHAnsi"/>
        </w:rPr>
        <w:t>vecné a časové členenie praktického vyučovania,</w:t>
      </w:r>
    </w:p>
    <w:p w14:paraId="4196C7B2" w14:textId="1EF1CEFB" w:rsidR="000D2EB2" w:rsidRPr="003C0233" w:rsidRDefault="0088010C" w:rsidP="00FB39A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3C0233">
        <w:rPr>
          <w:rFonts w:asciiTheme="minorHAnsi" w:hAnsiTheme="minorHAnsi" w:cstheme="minorHAnsi"/>
        </w:rPr>
        <w:t>praktickú časť odbornej zložky maturitnej skúšky.</w:t>
      </w:r>
    </w:p>
    <w:p w14:paraId="3D9E22C4" w14:textId="77777777" w:rsidR="00360BD0" w:rsidRPr="003C0233" w:rsidRDefault="00360BD0" w:rsidP="00360BD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077DEC4" w14:textId="77777777" w:rsidR="006A3E34" w:rsidRPr="003C0233" w:rsidRDefault="00144C16" w:rsidP="00FB39AB">
      <w:pPr>
        <w:pStyle w:val="Nadpis1"/>
        <w:numPr>
          <w:ilvl w:val="0"/>
          <w:numId w:val="3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66"/>
      <w:r w:rsidRPr="003C0233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3C0233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Pr="003C023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3C0233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1"/>
      <w:r w:rsidR="005C3309" w:rsidRPr="003C023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21A9DCA6" w14:textId="77777777" w:rsidR="007868F1" w:rsidRPr="003C0233" w:rsidRDefault="007868F1" w:rsidP="003226A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C827ECF" w14:textId="77777777" w:rsidR="00075D60" w:rsidRPr="003C0233" w:rsidRDefault="00261FE9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Pre </w:t>
      </w:r>
      <w:r w:rsidR="00732B51" w:rsidRPr="003C0233">
        <w:rPr>
          <w:rFonts w:cstheme="minorHAnsi"/>
          <w:sz w:val="24"/>
          <w:szCs w:val="24"/>
        </w:rPr>
        <w:t xml:space="preserve">odborné </w:t>
      </w:r>
      <w:r w:rsidRPr="003C0233">
        <w:rPr>
          <w:rFonts w:cstheme="minorHAnsi"/>
          <w:sz w:val="24"/>
          <w:szCs w:val="24"/>
        </w:rPr>
        <w:t xml:space="preserve">vzdelávanie </w:t>
      </w:r>
      <w:r w:rsidR="00732B51" w:rsidRPr="003C0233">
        <w:rPr>
          <w:rFonts w:cstheme="minorHAnsi"/>
          <w:sz w:val="24"/>
          <w:szCs w:val="24"/>
        </w:rPr>
        <w:t xml:space="preserve">a prípravu </w:t>
      </w:r>
      <w:r w:rsidRPr="003C0233">
        <w:rPr>
          <w:rFonts w:cstheme="minorHAnsi"/>
          <w:sz w:val="24"/>
          <w:szCs w:val="24"/>
        </w:rPr>
        <w:t>v</w:t>
      </w:r>
      <w:r w:rsidR="0037359F" w:rsidRPr="003C0233">
        <w:rPr>
          <w:rFonts w:cstheme="minorHAnsi"/>
          <w:sz w:val="24"/>
          <w:szCs w:val="24"/>
        </w:rPr>
        <w:t> odbore vzdelávania</w:t>
      </w:r>
      <w:r w:rsidR="006A3E34" w:rsidRPr="003C0233">
        <w:rPr>
          <w:rFonts w:cstheme="minorHAnsi"/>
          <w:sz w:val="24"/>
          <w:szCs w:val="24"/>
        </w:rPr>
        <w:t xml:space="preserve"> je stanoven</w:t>
      </w:r>
      <w:r w:rsidR="00B64393" w:rsidRPr="003C0233">
        <w:rPr>
          <w:rFonts w:cstheme="minorHAnsi"/>
          <w:sz w:val="24"/>
          <w:szCs w:val="24"/>
        </w:rPr>
        <w:t>é</w:t>
      </w:r>
      <w:r w:rsidR="006A3E34" w:rsidRPr="003C0233">
        <w:rPr>
          <w:rFonts w:cstheme="minorHAnsi"/>
          <w:sz w:val="24"/>
          <w:szCs w:val="24"/>
        </w:rPr>
        <w:t xml:space="preserve"> </w:t>
      </w:r>
      <w:r w:rsidR="00A101E6" w:rsidRPr="003C0233">
        <w:rPr>
          <w:rFonts w:cstheme="minorHAnsi"/>
          <w:sz w:val="24"/>
          <w:szCs w:val="24"/>
        </w:rPr>
        <w:t>vecné a časové členenie</w:t>
      </w:r>
      <w:r w:rsidR="006A3E34" w:rsidRPr="003C0233">
        <w:rPr>
          <w:rFonts w:cstheme="minorHAnsi"/>
          <w:sz w:val="24"/>
          <w:szCs w:val="24"/>
        </w:rPr>
        <w:t xml:space="preserve"> </w:t>
      </w:r>
      <w:r w:rsidR="00A101E6" w:rsidRPr="003C0233">
        <w:rPr>
          <w:rFonts w:cstheme="minorHAnsi"/>
          <w:sz w:val="24"/>
          <w:szCs w:val="24"/>
        </w:rPr>
        <w:t>obsahu</w:t>
      </w:r>
      <w:r w:rsidR="00732B51" w:rsidRPr="003C0233">
        <w:rPr>
          <w:rFonts w:cstheme="minorHAnsi"/>
          <w:sz w:val="24"/>
          <w:szCs w:val="24"/>
        </w:rPr>
        <w:t xml:space="preserve"> vzdelávania </w:t>
      </w:r>
      <w:r w:rsidR="00A101E6" w:rsidRPr="003C0233">
        <w:rPr>
          <w:rFonts w:cstheme="minorHAnsi"/>
          <w:sz w:val="24"/>
          <w:szCs w:val="24"/>
        </w:rPr>
        <w:t>na</w:t>
      </w:r>
      <w:r w:rsidR="00732B51" w:rsidRPr="003C0233">
        <w:rPr>
          <w:rFonts w:cstheme="minorHAnsi"/>
          <w:sz w:val="24"/>
          <w:szCs w:val="24"/>
        </w:rPr>
        <w:t xml:space="preserve"> praktick</w:t>
      </w:r>
      <w:r w:rsidR="00A101E6" w:rsidRPr="003C0233">
        <w:rPr>
          <w:rFonts w:cstheme="minorHAnsi"/>
          <w:sz w:val="24"/>
          <w:szCs w:val="24"/>
        </w:rPr>
        <w:t>om</w:t>
      </w:r>
      <w:r w:rsidR="00732B51" w:rsidRPr="003C0233">
        <w:rPr>
          <w:rFonts w:cstheme="minorHAnsi"/>
          <w:sz w:val="24"/>
          <w:szCs w:val="24"/>
        </w:rPr>
        <w:t xml:space="preserve"> vyučovan</w:t>
      </w:r>
      <w:r w:rsidR="00A101E6" w:rsidRPr="003C0233">
        <w:rPr>
          <w:rFonts w:cstheme="minorHAnsi"/>
          <w:sz w:val="24"/>
          <w:szCs w:val="24"/>
        </w:rPr>
        <w:t>í</w:t>
      </w:r>
      <w:r w:rsidR="006A3E34" w:rsidRPr="003C0233">
        <w:rPr>
          <w:rFonts w:cstheme="minorHAnsi"/>
          <w:sz w:val="24"/>
          <w:szCs w:val="24"/>
        </w:rPr>
        <w:t xml:space="preserve">. </w:t>
      </w:r>
    </w:p>
    <w:p w14:paraId="05478F03" w14:textId="77777777" w:rsidR="00075D60" w:rsidRPr="003C0233" w:rsidRDefault="00872E92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Vecné členenie určuje </w:t>
      </w:r>
      <w:r w:rsidR="00075D60" w:rsidRPr="003C0233">
        <w:rPr>
          <w:rFonts w:cstheme="minorHAnsi"/>
          <w:sz w:val="24"/>
          <w:szCs w:val="24"/>
        </w:rPr>
        <w:t xml:space="preserve">všetky zručnosti, vedomosti a spôsobilosti, ktoré majú byť žiakovi počas praktického vyučovania sprostredkované hlavným inštruktorom, inštruktorom alebo </w:t>
      </w:r>
      <w:r w:rsidR="006A72DA" w:rsidRPr="003C0233">
        <w:rPr>
          <w:rFonts w:cstheme="minorHAnsi"/>
          <w:sz w:val="24"/>
          <w:szCs w:val="24"/>
        </w:rPr>
        <w:t>učiteľom odborn</w:t>
      </w:r>
      <w:r w:rsidR="00A073C4" w:rsidRPr="003C0233">
        <w:rPr>
          <w:rFonts w:cstheme="minorHAnsi"/>
          <w:sz w:val="24"/>
          <w:szCs w:val="24"/>
        </w:rPr>
        <w:t>ej praxe</w:t>
      </w:r>
      <w:r w:rsidR="00075D60" w:rsidRPr="003C0233">
        <w:rPr>
          <w:rFonts w:cstheme="minorHAnsi"/>
          <w:sz w:val="24"/>
          <w:szCs w:val="24"/>
        </w:rPr>
        <w:t>.</w:t>
      </w:r>
    </w:p>
    <w:p w14:paraId="0F85E7E0" w14:textId="04E5260A" w:rsidR="007A681E" w:rsidRPr="003C0233" w:rsidRDefault="00075D60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Časové členenie určuje obdobie,</w:t>
      </w:r>
      <w:r w:rsidR="00842840" w:rsidRPr="003C0233">
        <w:rPr>
          <w:rFonts w:cstheme="minorHAnsi"/>
          <w:sz w:val="24"/>
          <w:szCs w:val="24"/>
        </w:rPr>
        <w:t xml:space="preserve"> </w:t>
      </w:r>
      <w:r w:rsidRPr="003C0233">
        <w:rPr>
          <w:rFonts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3C0233">
        <w:rPr>
          <w:rFonts w:cstheme="minorHAnsi"/>
          <w:sz w:val="24"/>
          <w:szCs w:val="24"/>
        </w:rPr>
        <w:t>praktického vyučovania</w:t>
      </w:r>
      <w:r w:rsidR="00315254" w:rsidRPr="003C0233">
        <w:rPr>
          <w:rFonts w:cstheme="minorHAnsi"/>
          <w:sz w:val="24"/>
          <w:szCs w:val="24"/>
        </w:rPr>
        <w:t xml:space="preserve"> a </w:t>
      </w:r>
      <w:r w:rsidRPr="003C0233">
        <w:rPr>
          <w:rFonts w:cstheme="minorHAnsi"/>
          <w:sz w:val="24"/>
          <w:szCs w:val="24"/>
        </w:rPr>
        <w:t>zmluvného trvania vzdelávania</w:t>
      </w:r>
      <w:r w:rsidR="001D5343" w:rsidRPr="003C0233">
        <w:rPr>
          <w:rFonts w:cstheme="minorHAnsi"/>
          <w:sz w:val="24"/>
          <w:szCs w:val="24"/>
        </w:rPr>
        <w:t xml:space="preserve"> podľa učebnej zmluvy</w:t>
      </w:r>
      <w:r w:rsidRPr="003C0233">
        <w:rPr>
          <w:rFonts w:cstheme="minorHAnsi"/>
          <w:sz w:val="24"/>
          <w:szCs w:val="24"/>
        </w:rPr>
        <w:t>.</w:t>
      </w:r>
      <w:r w:rsidR="00017F63" w:rsidRPr="003C0233">
        <w:rPr>
          <w:rFonts w:cstheme="minorHAnsi"/>
          <w:sz w:val="24"/>
          <w:szCs w:val="24"/>
        </w:rPr>
        <w:t xml:space="preserve"> </w:t>
      </w:r>
    </w:p>
    <w:p w14:paraId="1F1D292F" w14:textId="77777777" w:rsidR="00B43837" w:rsidRPr="003C0233" w:rsidRDefault="00B43837" w:rsidP="00287933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4472C4" w:themeColor="accent1"/>
          <w:sz w:val="24"/>
          <w:szCs w:val="24"/>
        </w:rPr>
      </w:pPr>
    </w:p>
    <w:tbl>
      <w:tblPr>
        <w:tblStyle w:val="Mriekatabuky"/>
        <w:tblW w:w="10391" w:type="dxa"/>
        <w:tblInd w:w="-572" w:type="dxa"/>
        <w:tblLook w:val="04A0" w:firstRow="1" w:lastRow="0" w:firstColumn="1" w:lastColumn="0" w:noHBand="0" w:noVBand="1"/>
      </w:tblPr>
      <w:tblGrid>
        <w:gridCol w:w="767"/>
        <w:gridCol w:w="4799"/>
        <w:gridCol w:w="13"/>
        <w:gridCol w:w="4786"/>
        <w:gridCol w:w="26"/>
      </w:tblGrid>
      <w:tr w:rsidR="00F205DD" w:rsidRPr="003C0233" w14:paraId="424798D0" w14:textId="77777777" w:rsidTr="003C0233">
        <w:trPr>
          <w:gridAfter w:val="1"/>
          <w:wAfter w:w="26" w:type="dxa"/>
          <w:trHeight w:val="454"/>
        </w:trPr>
        <w:tc>
          <w:tcPr>
            <w:tcW w:w="10365" w:type="dxa"/>
            <w:gridSpan w:val="4"/>
            <w:shd w:val="clear" w:color="auto" w:fill="00B0F0"/>
            <w:noWrap/>
            <w:vAlign w:val="center"/>
          </w:tcPr>
          <w:p w14:paraId="6F3E40C4" w14:textId="3A47C677" w:rsidR="00F205DD" w:rsidRPr="003C0233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F205DD" w:rsidRPr="003C0233" w14:paraId="24DF70AE" w14:textId="77777777" w:rsidTr="003C0233">
        <w:trPr>
          <w:gridAfter w:val="1"/>
          <w:wAfter w:w="26" w:type="dxa"/>
          <w:trHeight w:val="418"/>
        </w:trPr>
        <w:tc>
          <w:tcPr>
            <w:tcW w:w="10365" w:type="dxa"/>
            <w:gridSpan w:val="4"/>
            <w:shd w:val="clear" w:color="auto" w:fill="F2F2F2" w:themeFill="background1" w:themeFillShade="F2"/>
            <w:noWrap/>
            <w:vAlign w:val="center"/>
          </w:tcPr>
          <w:p w14:paraId="4F26F706" w14:textId="6BF1E17F" w:rsidR="00F205DD" w:rsidRPr="003C0233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F205DD" w:rsidRPr="003C0233" w14:paraId="00A24EB8" w14:textId="77777777" w:rsidTr="003C0233">
        <w:trPr>
          <w:gridAfter w:val="1"/>
          <w:wAfter w:w="26" w:type="dxa"/>
          <w:trHeight w:val="297"/>
        </w:trPr>
        <w:tc>
          <w:tcPr>
            <w:tcW w:w="10365" w:type="dxa"/>
            <w:gridSpan w:val="4"/>
            <w:noWrap/>
            <w:vAlign w:val="center"/>
          </w:tcPr>
          <w:p w14:paraId="36E4BFE4" w14:textId="49BC52D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prevádzkovej a právnej forme podniku/inštitúcie.</w:t>
            </w:r>
          </w:p>
        </w:tc>
      </w:tr>
      <w:tr w:rsidR="00F205DD" w:rsidRPr="003C0233" w14:paraId="660391F5" w14:textId="77777777" w:rsidTr="003C0233">
        <w:trPr>
          <w:gridAfter w:val="1"/>
          <w:wAfter w:w="26" w:type="dxa"/>
          <w:trHeight w:val="272"/>
        </w:trPr>
        <w:tc>
          <w:tcPr>
            <w:tcW w:w="10365" w:type="dxa"/>
            <w:gridSpan w:val="4"/>
            <w:noWrap/>
            <w:vAlign w:val="center"/>
          </w:tcPr>
          <w:p w14:paraId="79DE738B" w14:textId="0F046305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Poznatky o úlohách a postavení podniku/inštitúcie v rámci svojho sektora, pozícii na trhu a okruhu zákazníkov a klientov podniku/inštitúcie.</w:t>
            </w:r>
          </w:p>
        </w:tc>
      </w:tr>
      <w:tr w:rsidR="00F205DD" w:rsidRPr="003C0233" w14:paraId="1FF1CDA1" w14:textId="77777777" w:rsidTr="003C0233">
        <w:trPr>
          <w:gridAfter w:val="1"/>
          <w:wAfter w:w="26" w:type="dxa"/>
          <w:trHeight w:val="272"/>
        </w:trPr>
        <w:tc>
          <w:tcPr>
            <w:tcW w:w="10365" w:type="dxa"/>
            <w:gridSpan w:val="4"/>
            <w:noWrap/>
            <w:vAlign w:val="center"/>
          </w:tcPr>
          <w:p w14:paraId="426B0D80" w14:textId="443F90ED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základnej právnej legislatíve upravujúcej činnosť podniku/inštitúcie.</w:t>
            </w:r>
          </w:p>
        </w:tc>
      </w:tr>
      <w:tr w:rsidR="00F205DD" w:rsidRPr="003C0233" w14:paraId="608A5B8D" w14:textId="77777777" w:rsidTr="003C0233">
        <w:trPr>
          <w:gridAfter w:val="1"/>
          <w:wAfter w:w="26" w:type="dxa"/>
          <w:trHeight w:val="272"/>
        </w:trPr>
        <w:tc>
          <w:tcPr>
            <w:tcW w:w="10365" w:type="dxa"/>
            <w:gridSpan w:val="4"/>
            <w:noWrap/>
            <w:vAlign w:val="center"/>
          </w:tcPr>
          <w:p w14:paraId="7E676B3F" w14:textId="623CD5B8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organizačnej štruktúre, úlohách a kompetenciách jednotlivých podnikových sekcií, úsekov a oddelení v podniku/inštitúcii.</w:t>
            </w:r>
          </w:p>
        </w:tc>
      </w:tr>
      <w:tr w:rsidR="00F205DD" w:rsidRPr="003C0233" w14:paraId="5703B312" w14:textId="77777777" w:rsidTr="003C0233">
        <w:trPr>
          <w:gridAfter w:val="1"/>
          <w:wAfter w:w="26" w:type="dxa"/>
          <w:trHeight w:val="255"/>
        </w:trPr>
        <w:tc>
          <w:tcPr>
            <w:tcW w:w="10365" w:type="dxa"/>
            <w:gridSpan w:val="4"/>
            <w:noWrap/>
            <w:vAlign w:val="center"/>
          </w:tcPr>
          <w:p w14:paraId="5BCCB334" w14:textId="73A40CF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základných princípoch organizácie práce a nadväznosť pracovných činností v organizácii - plánovanie práce, príprava pracovných činností: stanovenie pracovných postupov, pracovných prostriedkov a pracovných metód.</w:t>
            </w:r>
          </w:p>
        </w:tc>
      </w:tr>
      <w:tr w:rsidR="00F205DD" w:rsidRPr="003C0233" w14:paraId="79C1621F" w14:textId="77777777" w:rsidTr="003C0233">
        <w:trPr>
          <w:gridAfter w:val="1"/>
          <w:wAfter w:w="26" w:type="dxa"/>
          <w:trHeight w:val="322"/>
        </w:trPr>
        <w:tc>
          <w:tcPr>
            <w:tcW w:w="10365" w:type="dxa"/>
            <w:gridSpan w:val="4"/>
            <w:noWrap/>
            <w:vAlign w:val="center"/>
          </w:tcPr>
          <w:p w14:paraId="5BF8FAFB" w14:textId="0F0E7A19" w:rsidR="00F205DD" w:rsidRPr="003C023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v organizácii.</w:t>
            </w:r>
          </w:p>
        </w:tc>
      </w:tr>
      <w:tr w:rsidR="00F205DD" w:rsidRPr="003C0233" w14:paraId="00D22C85" w14:textId="77777777" w:rsidTr="003C0233">
        <w:trPr>
          <w:gridAfter w:val="1"/>
          <w:wAfter w:w="26" w:type="dxa"/>
          <w:trHeight w:val="322"/>
        </w:trPr>
        <w:tc>
          <w:tcPr>
            <w:tcW w:w="10365" w:type="dxa"/>
            <w:gridSpan w:val="4"/>
            <w:noWrap/>
            <w:vAlign w:val="center"/>
          </w:tcPr>
          <w:p w14:paraId="091EE209" w14:textId="6BA68FA2" w:rsidR="00F205DD" w:rsidRPr="003C023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základných princípoch podnikového riadenia kvality a ich uplatňovanie, podnikový kódex.</w:t>
            </w:r>
          </w:p>
        </w:tc>
      </w:tr>
      <w:tr w:rsidR="00F205DD" w:rsidRPr="003C0233" w14:paraId="69EE6071" w14:textId="77777777" w:rsidTr="003C0233">
        <w:trPr>
          <w:gridAfter w:val="1"/>
          <w:wAfter w:w="26" w:type="dxa"/>
          <w:trHeight w:val="322"/>
        </w:trPr>
        <w:tc>
          <w:tcPr>
            <w:tcW w:w="10365" w:type="dxa"/>
            <w:gridSpan w:val="4"/>
            <w:noWrap/>
            <w:vAlign w:val="center"/>
          </w:tcPr>
          <w:p w14:paraId="701ED56B" w14:textId="20A4230A" w:rsidR="00F205DD" w:rsidRPr="003C023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Znalosti o pracovno-právnych predpisoch zamestnávateľa a ostatných interných predpisoch týkajúcich sa zamestnancov zamestnávateľa a žiakov v SDV.</w:t>
            </w:r>
          </w:p>
        </w:tc>
      </w:tr>
      <w:tr w:rsidR="00F205DD" w:rsidRPr="003C0233" w14:paraId="39F882C1" w14:textId="77777777" w:rsidTr="003C0233">
        <w:trPr>
          <w:gridAfter w:val="1"/>
          <w:wAfter w:w="26" w:type="dxa"/>
          <w:trHeight w:val="270"/>
        </w:trPr>
        <w:tc>
          <w:tcPr>
            <w:tcW w:w="10365" w:type="dxa"/>
            <w:gridSpan w:val="4"/>
            <w:noWrap/>
            <w:vAlign w:val="center"/>
          </w:tcPr>
          <w:p w14:paraId="2F2F05A6" w14:textId="2DF28804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F205DD" w:rsidRPr="003C0233" w14:paraId="1ED8C49E" w14:textId="77777777" w:rsidTr="003C0233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2380CA2C" w14:textId="5C155F76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F205DD" w:rsidRPr="003C0233" w14:paraId="334B9DB6" w14:textId="77777777" w:rsidTr="003C0233">
        <w:trPr>
          <w:gridAfter w:val="1"/>
          <w:wAfter w:w="26" w:type="dxa"/>
          <w:trHeight w:val="365"/>
        </w:trPr>
        <w:tc>
          <w:tcPr>
            <w:tcW w:w="10365" w:type="dxa"/>
            <w:gridSpan w:val="4"/>
            <w:noWrap/>
            <w:vAlign w:val="center"/>
          </w:tcPr>
          <w:p w14:paraId="5A0CACBC" w14:textId="26AF3683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F205DD" w:rsidRPr="003C0233" w14:paraId="78DE68F9" w14:textId="77777777" w:rsidTr="003C0233">
        <w:trPr>
          <w:gridAfter w:val="1"/>
          <w:wAfter w:w="26" w:type="dxa"/>
          <w:trHeight w:val="285"/>
        </w:trPr>
        <w:tc>
          <w:tcPr>
            <w:tcW w:w="10365" w:type="dxa"/>
            <w:gridSpan w:val="4"/>
            <w:noWrap/>
            <w:vAlign w:val="center"/>
          </w:tcPr>
          <w:p w14:paraId="2786C91F" w14:textId="0018520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F205DD" w:rsidRPr="003C0233" w14:paraId="793EB6B4" w14:textId="77777777" w:rsidTr="003C0233">
        <w:trPr>
          <w:gridAfter w:val="1"/>
          <w:wAfter w:w="26" w:type="dxa"/>
          <w:trHeight w:val="370"/>
        </w:trPr>
        <w:tc>
          <w:tcPr>
            <w:tcW w:w="10365" w:type="dxa"/>
            <w:gridSpan w:val="4"/>
            <w:noWrap/>
            <w:vAlign w:val="center"/>
          </w:tcPr>
          <w:p w14:paraId="25E5BADF" w14:textId="012436E8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Znalosti o ovládaní a starostlivosti o zverené pracovné prostriedky a pomôcky (napr. kancelárska a výpočtová technika)</w:t>
            </w:r>
          </w:p>
        </w:tc>
      </w:tr>
      <w:tr w:rsidR="00F205DD" w:rsidRPr="003C0233" w14:paraId="131036D2" w14:textId="77777777" w:rsidTr="003C0233">
        <w:trPr>
          <w:gridAfter w:val="1"/>
          <w:wAfter w:w="26" w:type="dxa"/>
          <w:trHeight w:val="421"/>
        </w:trPr>
        <w:tc>
          <w:tcPr>
            <w:tcW w:w="10365" w:type="dxa"/>
            <w:gridSpan w:val="4"/>
            <w:shd w:val="clear" w:color="auto" w:fill="F2F2F2" w:themeFill="background1" w:themeFillShade="F2"/>
            <w:noWrap/>
            <w:vAlign w:val="center"/>
          </w:tcPr>
          <w:p w14:paraId="2F70BD05" w14:textId="5946E47E" w:rsidR="00F205DD" w:rsidRPr="003C0233" w:rsidRDefault="00F205DD" w:rsidP="0056492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F205DD" w:rsidRPr="003C0233" w14:paraId="30F048EC" w14:textId="77777777" w:rsidTr="003C0233">
        <w:trPr>
          <w:gridAfter w:val="1"/>
          <w:wAfter w:w="26" w:type="dxa"/>
          <w:trHeight w:val="359"/>
        </w:trPr>
        <w:tc>
          <w:tcPr>
            <w:tcW w:w="10365" w:type="dxa"/>
            <w:gridSpan w:val="4"/>
            <w:noWrap/>
            <w:vAlign w:val="center"/>
          </w:tcPr>
          <w:p w14:paraId="42B1900E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F205DD" w:rsidRPr="003C0233" w14:paraId="4C57C273" w14:textId="77777777" w:rsidTr="003C0233">
        <w:trPr>
          <w:gridAfter w:val="1"/>
          <w:wAfter w:w="26" w:type="dxa"/>
          <w:trHeight w:val="341"/>
        </w:trPr>
        <w:tc>
          <w:tcPr>
            <w:tcW w:w="10365" w:type="dxa"/>
            <w:gridSpan w:val="4"/>
            <w:noWrap/>
            <w:vAlign w:val="center"/>
          </w:tcPr>
          <w:p w14:paraId="29B62936" w14:textId="074FB4A6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F205DD" w:rsidRPr="003C0233" w14:paraId="41472DBF" w14:textId="77777777" w:rsidTr="003C0233">
        <w:trPr>
          <w:gridAfter w:val="1"/>
          <w:wAfter w:w="26" w:type="dxa"/>
          <w:trHeight w:val="346"/>
        </w:trPr>
        <w:tc>
          <w:tcPr>
            <w:tcW w:w="10365" w:type="dxa"/>
            <w:gridSpan w:val="4"/>
            <w:noWrap/>
            <w:vAlign w:val="center"/>
          </w:tcPr>
          <w:p w14:paraId="66FADEEE" w14:textId="7D55E32E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Vedenie k samostatnosti v riešení a analyzovaní problémov, navrhovaní konkrétnych pracovných postupov a riešení. Rozvíjať analytické, kritické a kreatívne myslenie.</w:t>
            </w:r>
          </w:p>
        </w:tc>
      </w:tr>
      <w:tr w:rsidR="00F205DD" w:rsidRPr="003C0233" w14:paraId="46CAA06E" w14:textId="77777777" w:rsidTr="003C0233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0209A34E" w14:textId="09F6FB95" w:rsidR="00F205DD" w:rsidRPr="003C023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kultivovanosť vystupovania a vzhľadu, pozitívne myslenie a lojálnosť k firme a ochota sa ďalej vzdelávať, dodržiavať pracovnú disciplínu a interné predpisy zamestnávateľa.</w:t>
            </w:r>
          </w:p>
        </w:tc>
      </w:tr>
      <w:tr w:rsidR="00F205DD" w:rsidRPr="003C0233" w14:paraId="5552B92B" w14:textId="77777777" w:rsidTr="003C0233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5F04C6FD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F205DD" w:rsidRPr="003C0233" w14:paraId="636BB86C" w14:textId="77777777" w:rsidTr="003C0233">
        <w:trPr>
          <w:gridAfter w:val="1"/>
          <w:wAfter w:w="26" w:type="dxa"/>
          <w:trHeight w:val="634"/>
        </w:trPr>
        <w:tc>
          <w:tcPr>
            <w:tcW w:w="10365" w:type="dxa"/>
            <w:gridSpan w:val="4"/>
            <w:noWrap/>
            <w:vAlign w:val="center"/>
          </w:tcPr>
          <w:p w14:paraId="6477CFCC" w14:textId="35CE1802" w:rsidR="00F205DD" w:rsidRPr="003C023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F205DD" w:rsidRPr="003C0233" w14:paraId="2318B34A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F2F2F2" w:themeFill="background1" w:themeFillShade="F2"/>
            <w:noWrap/>
            <w:vAlign w:val="center"/>
          </w:tcPr>
          <w:p w14:paraId="257F637F" w14:textId="77777777" w:rsidR="00F205DD" w:rsidRPr="003C0233" w:rsidRDefault="00F205DD" w:rsidP="0082469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F205DD" w:rsidRPr="003C0233" w14:paraId="0249327F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54B36C29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F205DD" w:rsidRPr="003C0233" w14:paraId="65A7E1F8" w14:textId="77777777" w:rsidTr="003C0233">
        <w:trPr>
          <w:gridAfter w:val="1"/>
          <w:wAfter w:w="26" w:type="dxa"/>
          <w:trHeight w:val="387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4DB2F683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F205DD" w:rsidRPr="003C0233" w14:paraId="49F821F0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0C91A1C8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F205DD" w:rsidRPr="003C0233" w14:paraId="6A9085CC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20013D11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F205DD" w:rsidRPr="003C0233" w14:paraId="555C9DBD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0711EA77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C0233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3C0233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F205DD" w:rsidRPr="003C0233" w14:paraId="623FECA3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auto"/>
            <w:noWrap/>
            <w:vAlign w:val="center"/>
          </w:tcPr>
          <w:p w14:paraId="1DCD2638" w14:textId="77777777" w:rsidR="00F205DD" w:rsidRPr="003C023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C0233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BE1BCC" w:rsidRPr="003C0233" w14:paraId="3A62FBCC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00B0F0"/>
            <w:noWrap/>
            <w:vAlign w:val="center"/>
            <w:hideMark/>
          </w:tcPr>
          <w:p w14:paraId="1D2F4B28" w14:textId="31327F5F" w:rsidR="00BE1BCC" w:rsidRPr="003C0233" w:rsidRDefault="00BE1BCC" w:rsidP="008B04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1E172C" w:rsidRPr="003C0233" w14:paraId="125E9F1C" w14:textId="77777777" w:rsidTr="003C0233">
        <w:trPr>
          <w:gridAfter w:val="1"/>
          <w:wAfter w:w="26" w:type="dxa"/>
          <w:trHeight w:val="504"/>
        </w:trPr>
        <w:tc>
          <w:tcPr>
            <w:tcW w:w="10365" w:type="dxa"/>
            <w:gridSpan w:val="4"/>
            <w:shd w:val="clear" w:color="auto" w:fill="00B0F0"/>
            <w:noWrap/>
            <w:vAlign w:val="center"/>
          </w:tcPr>
          <w:p w14:paraId="3EB7204A" w14:textId="37D09E97" w:rsidR="001E172C" w:rsidRPr="003C0233" w:rsidRDefault="00CD7EEE" w:rsidP="001E172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Blok učiva za 1. a 2. ročník</w:t>
            </w:r>
          </w:p>
        </w:tc>
      </w:tr>
      <w:tr w:rsidR="001E172C" w:rsidRPr="003C0233" w14:paraId="25CC1B79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6A6A6" w:themeFill="background1" w:themeFillShade="A6"/>
            <w:noWrap/>
            <w:vAlign w:val="center"/>
          </w:tcPr>
          <w:p w14:paraId="026298C8" w14:textId="77777777" w:rsidR="001E172C" w:rsidRPr="003C0233" w:rsidRDefault="001E172C" w:rsidP="00F50C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proofErr w:type="spellStart"/>
            <w:r w:rsidRPr="003C0233">
              <w:rPr>
                <w:rFonts w:cstheme="minorHAnsi"/>
                <w:bCs/>
                <w:i/>
                <w:sz w:val="24"/>
                <w:szCs w:val="24"/>
              </w:rPr>
              <w:t>Por.č</w:t>
            </w:r>
            <w:proofErr w:type="spellEnd"/>
            <w:r w:rsidRPr="003C0233">
              <w:rPr>
                <w:rFonts w:cstheme="minorHAnsi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4F770A7" w14:textId="77777777" w:rsidR="001E172C" w:rsidRPr="003C0233" w:rsidRDefault="001E172C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1. ročník</w:t>
            </w:r>
          </w:p>
          <w:p w14:paraId="7DC7A524" w14:textId="0EEFE19C" w:rsidR="001E172C" w:rsidRPr="003C0233" w:rsidRDefault="001E172C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5DA40FF1" w14:textId="69A03253" w:rsidR="001E172C" w:rsidRPr="003C0233" w:rsidRDefault="001E172C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  <w:p w14:paraId="5DF89DD7" w14:textId="1D6359DA" w:rsidR="001E172C" w:rsidRPr="003C0233" w:rsidRDefault="001E172C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E7D91" w:rsidRPr="003C0233" w14:paraId="7C62736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6F9144" w14:textId="6F37E2FF" w:rsidR="003E7D91" w:rsidRPr="003C0233" w:rsidRDefault="003E7D91" w:rsidP="0049122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598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38FDA" w14:textId="3771DC44" w:rsidR="003E7D91" w:rsidRPr="003C0233" w:rsidRDefault="00AF17DE" w:rsidP="0049122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Pestovanie</w:t>
            </w:r>
            <w:r w:rsidR="003E7D91" w:rsidRPr="003C0233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 xml:space="preserve"> rastlín</w:t>
            </w:r>
          </w:p>
        </w:tc>
      </w:tr>
      <w:tr w:rsidR="00AF17DE" w:rsidRPr="003C0233" w14:paraId="7B9FAFD7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F2B8" w14:textId="216F9C2E" w:rsidR="00AF17DE" w:rsidRPr="003C0233" w:rsidRDefault="00AF17DE" w:rsidP="00491224">
            <w:pPr>
              <w:jc w:val="center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noProof/>
                <w:sz w:val="24"/>
                <w:szCs w:val="24"/>
                <w:lang w:eastAsia="sk-SK"/>
              </w:rPr>
              <w:t>1.1</w:t>
            </w:r>
          </w:p>
        </w:tc>
        <w:tc>
          <w:tcPr>
            <w:tcW w:w="959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852DD" w14:textId="2692810B" w:rsidR="00AF17DE" w:rsidRPr="003C0233" w:rsidRDefault="00AF17DE" w:rsidP="00AF17DE">
            <w:pPr>
              <w:autoSpaceDE w:val="0"/>
              <w:adjustRightInd w:val="0"/>
              <w:jc w:val="center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sz w:val="24"/>
                <w:szCs w:val="24"/>
              </w:rPr>
              <w:t>Dodržiavanie zásad bezpečnosti pri práci a hygieny práce. Poznanie rizík ohrozujúcich vlastné zdravie alebo zdravie iných a zásad bezpečnosti pri práci na pracovisku.</w:t>
            </w:r>
          </w:p>
        </w:tc>
      </w:tr>
      <w:tr w:rsidR="001E172C" w:rsidRPr="003C0233" w14:paraId="224443AF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EC88" w14:textId="02F18971" w:rsidR="001E172C" w:rsidRPr="003C0233" w:rsidRDefault="003E7D91" w:rsidP="00AF17DE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1.</w:t>
            </w:r>
            <w:r w:rsidR="00AF17DE" w:rsidRPr="003C023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56503" w14:textId="2B3E01BB" w:rsidR="001E172C" w:rsidRPr="003C0233" w:rsidRDefault="003E7D91" w:rsidP="00AF17DE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Stavba rastlinného tela</w:t>
            </w:r>
            <w:r w:rsidRPr="003C0233">
              <w:rPr>
                <w:rFonts w:cstheme="minorHAnsi"/>
                <w:sz w:val="24"/>
                <w:szCs w:val="24"/>
              </w:rPr>
              <w:t xml:space="preserve"> </w:t>
            </w:r>
            <w:r w:rsidR="003C0233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základné zásady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mikroskopovania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>, pozorovať rastlinné bunky, príprava vlastných preparátov a zoznámiť sa so stavbou rastlinného tela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E2CAA" w14:textId="057839C7" w:rsidR="001E172C" w:rsidRPr="003C0233" w:rsidRDefault="006F1764" w:rsidP="00AF17DE">
            <w:pPr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Škodlivé vegetačné činitele</w:t>
            </w:r>
            <w:r w:rsidRPr="003C0233">
              <w:rPr>
                <w:rFonts w:cstheme="minorHAnsi"/>
                <w:sz w:val="24"/>
                <w:szCs w:val="24"/>
              </w:rPr>
              <w:t xml:space="preserve"> </w:t>
            </w:r>
            <w:r w:rsidR="003C0233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základné znalosti z vírusových, bakteriálnych a hubových chorôb</w:t>
            </w:r>
            <w:r w:rsidR="003C0233" w:rsidRPr="003C0233">
              <w:rPr>
                <w:rFonts w:cstheme="minorHAnsi"/>
                <w:sz w:val="24"/>
                <w:szCs w:val="24"/>
              </w:rPr>
              <w:t>, p</w:t>
            </w:r>
            <w:r w:rsidRPr="003C0233">
              <w:rPr>
                <w:rFonts w:cstheme="minorHAnsi"/>
                <w:sz w:val="24"/>
                <w:szCs w:val="24"/>
              </w:rPr>
              <w:t>oznať živočíšnych škodcov na jednotlivých plodinách, nadobudnúť základné poznatky o pesticídoch a BOZP pri práci s</w:t>
            </w:r>
            <w:r w:rsidR="00AF17DE" w:rsidRPr="003C0233">
              <w:rPr>
                <w:rFonts w:cstheme="minorHAnsi"/>
                <w:sz w:val="24"/>
                <w:szCs w:val="24"/>
              </w:rPr>
              <w:t> </w:t>
            </w:r>
            <w:r w:rsidRPr="003C0233">
              <w:rPr>
                <w:rFonts w:cstheme="minorHAnsi"/>
                <w:sz w:val="24"/>
                <w:szCs w:val="24"/>
              </w:rPr>
              <w:t>nimi</w:t>
            </w:r>
          </w:p>
        </w:tc>
      </w:tr>
      <w:tr w:rsidR="001E172C" w:rsidRPr="003C0233" w14:paraId="6DCE9685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4C77" w14:textId="743D2B19" w:rsidR="001E172C" w:rsidRPr="003C0233" w:rsidRDefault="003E7D91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 xml:space="preserve">1.2 </w:t>
            </w:r>
          </w:p>
        </w:tc>
        <w:tc>
          <w:tcPr>
            <w:tcW w:w="4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4EA5" w14:textId="704D4D33" w:rsidR="003E7D91" w:rsidRPr="003C0233" w:rsidRDefault="003E7D91" w:rsidP="00AF17DE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Rast a vývin rastlín - </w:t>
            </w:r>
            <w:r w:rsidRPr="003C0233">
              <w:rPr>
                <w:rFonts w:cstheme="minorHAnsi"/>
                <w:sz w:val="24"/>
                <w:szCs w:val="24"/>
              </w:rPr>
              <w:t>určovanie rastových fáz u vybraných druhov rastlín</w:t>
            </w:r>
          </w:p>
          <w:p w14:paraId="7F010877" w14:textId="77777777" w:rsidR="001E172C" w:rsidRPr="003C0233" w:rsidRDefault="001E172C" w:rsidP="00AF17DE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01AA" w14:textId="6097896C" w:rsidR="001E172C" w:rsidRPr="003C0233" w:rsidRDefault="006F1764" w:rsidP="00AF17DE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Úprava prostredia pre kultúrne rastliny -</w:t>
            </w:r>
            <w:r w:rsidRPr="003C0233">
              <w:rPr>
                <w:rFonts w:cstheme="minorHAnsi"/>
                <w:sz w:val="24"/>
                <w:szCs w:val="24"/>
              </w:rPr>
              <w:t>nadobudnúť zručnosti pri zostavovaní osevných postupov, ovládať základne zásady ich zostavovania</w:t>
            </w:r>
          </w:p>
        </w:tc>
      </w:tr>
      <w:tr w:rsidR="001E172C" w:rsidRPr="003C0233" w14:paraId="27EF76C2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7E2A4F1" w14:textId="7D8D29E0" w:rsidR="001E172C" w:rsidRPr="003C0233" w:rsidRDefault="003E7D91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30F4" w14:textId="5F1A656D" w:rsidR="001E172C" w:rsidRPr="003C0233" w:rsidRDefault="00BA2B81" w:rsidP="00AF17DE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Rozmnožovanie rastlín </w:t>
            </w:r>
            <w:r w:rsidR="003C0233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základné znalosti z metód vegeta</w:t>
            </w:r>
            <w:r w:rsidR="00AF17DE" w:rsidRPr="003C0233">
              <w:rPr>
                <w:rFonts w:cstheme="minorHAnsi"/>
                <w:sz w:val="24"/>
                <w:szCs w:val="24"/>
              </w:rPr>
              <w:t xml:space="preserve">tívneho rozmnožovania vybraných </w:t>
            </w:r>
            <w:r w:rsidRPr="003C0233">
              <w:rPr>
                <w:rFonts w:cstheme="minorHAnsi"/>
                <w:sz w:val="24"/>
                <w:szCs w:val="24"/>
              </w:rPr>
              <w:t>druhov rastlín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FC2F" w14:textId="2689B077" w:rsidR="001E172C" w:rsidRPr="003C0233" w:rsidRDefault="006F1764" w:rsidP="00AF17DE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Skupiny pracovných operácií v technickom procese rastlinnej výroby </w:t>
            </w:r>
            <w:r w:rsidR="003C0233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získať základné znalosti so spravovania pôdy</w:t>
            </w:r>
            <w:r w:rsidR="00C64C31" w:rsidRPr="003C0233">
              <w:rPr>
                <w:rFonts w:cstheme="minorHAnsi"/>
                <w:sz w:val="24"/>
                <w:szCs w:val="24"/>
              </w:rPr>
              <w:t>, nadobudnúť zručnosti pri hodnotení kvality základného spracovania pôdy, poznať kritéria hodnotenia kvality predsejbovej prípravy</w:t>
            </w:r>
          </w:p>
        </w:tc>
      </w:tr>
      <w:tr w:rsidR="001E172C" w:rsidRPr="003C0233" w14:paraId="4051ED54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18E397E" w14:textId="6A700CD2" w:rsidR="001E172C" w:rsidRPr="003C0233" w:rsidRDefault="00BA2B81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 xml:space="preserve">1.4 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2699" w14:textId="5EC4307D" w:rsidR="001E172C" w:rsidRPr="003C0233" w:rsidRDefault="00BA2B81" w:rsidP="00AF17DE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Osivo a sadivo </w:t>
            </w:r>
            <w:r w:rsidR="003C0233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základné znalosti z klíčivosti semien, vypočítať klíčivosť a úžitkovú hodnotu, posúdiť vplyv vonkajších podmienok na klíčivosť, vytvoriť si vlastnú vzorkovnicu semien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6FAB" w14:textId="0B437B1C" w:rsidR="001E172C" w:rsidRPr="003C0233" w:rsidRDefault="00C64C31" w:rsidP="003C0233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Výživa a hnojenie rastlín - </w:t>
            </w:r>
            <w:r w:rsidRPr="003C0233">
              <w:rPr>
                <w:rFonts w:cstheme="minorHAnsi"/>
                <w:sz w:val="24"/>
                <w:szCs w:val="24"/>
              </w:rPr>
              <w:t>poznať a rozlíšiť základné organické a priemyselné hnojivá, vypočítať dávky konkrétnych organických hnojív, vypočítať potrebu priemyselných hnojív a ich prepočet na konkrétne podmienky a plodinu, nadobudnúť zručnosti v elektronickej komunikácii ohľadom evidencie používania PH prostredníctvom počítačovej aplikácie SETUP, vedieť zostaviť plán hnojenia</w:t>
            </w:r>
          </w:p>
        </w:tc>
      </w:tr>
      <w:tr w:rsidR="003C0233" w:rsidRPr="003C0233" w14:paraId="31BF7E4A" w14:textId="0F3E0C99" w:rsidTr="003C0233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ABE8045" w14:textId="1B6B0F46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745E" w14:textId="6445FD93" w:rsidR="003C0233" w:rsidRPr="003C0233" w:rsidRDefault="003C0233" w:rsidP="003C0233">
            <w:pPr>
              <w:contextualSpacing/>
              <w:jc w:val="center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Pôda, pôdne činitele a vlastnosti pôdy </w:t>
            </w:r>
            <w:r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vedieť určiť pôdne druhy a typy, vysvetliť vplyv obrábania na pôdu, popísať technologické vlastnosti pôdy</w:t>
            </w:r>
          </w:p>
        </w:tc>
        <w:tc>
          <w:tcPr>
            <w:tcW w:w="4812" w:type="dxa"/>
            <w:gridSpan w:val="2"/>
          </w:tcPr>
          <w:p w14:paraId="5A7611D0" w14:textId="44D378C2" w:rsidR="003C0233" w:rsidRPr="003C0233" w:rsidRDefault="003C0233" w:rsidP="003C023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0233" w:rsidRPr="003C0233" w14:paraId="614A189B" w14:textId="63ADE45D" w:rsidTr="003C0233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EB58C56" w14:textId="7EE8C55D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EFBC" w14:textId="5EDC1FC9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Meteorológia, meranie meteorologických prvkov a predpoveď počasia </w:t>
            </w:r>
            <w:r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pozorovať vývin počasia a zhodnotiť jeho vplyv na plodiny, vedieť navrhnúť plodiny a odrody vhodné do daného klimatického pásma</w:t>
            </w:r>
          </w:p>
        </w:tc>
        <w:tc>
          <w:tcPr>
            <w:tcW w:w="4812" w:type="dxa"/>
            <w:gridSpan w:val="2"/>
          </w:tcPr>
          <w:p w14:paraId="211EAD36" w14:textId="7FCC79E6" w:rsidR="003C0233" w:rsidRPr="003C0233" w:rsidRDefault="003C0233" w:rsidP="003C023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0233" w:rsidRPr="003C0233" w14:paraId="7C6A991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45C698B0" w14:textId="29609B2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B88FA0" w14:textId="352A4850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Chov zvierat</w:t>
            </w:r>
          </w:p>
        </w:tc>
      </w:tr>
      <w:tr w:rsidR="003C0233" w:rsidRPr="003C0233" w14:paraId="75BD2D60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C018BBE" w14:textId="11479E90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16E4" w14:textId="1EE07CF6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sz w:val="24"/>
                <w:szCs w:val="24"/>
              </w:rPr>
              <w:t>Poznanie rizík ohrozujúcich vlastné zdravie alebo zdravie iných a zásad bezpečnosti pri práci v chovoch hospodárskych zvierat. Organizácia práce na pracovisku, povinnosti pracovníkov v oblasti BOZP a PO na pracovisku.</w:t>
            </w:r>
          </w:p>
        </w:tc>
      </w:tr>
      <w:tr w:rsidR="003C0233" w:rsidRPr="003C0233" w14:paraId="23B70F4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1F8131F" w14:textId="6170B972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1F3D" w14:textId="7BC6BC45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Základy anatómie a fyziológie, cvičenia - </w:t>
            </w:r>
            <w:r w:rsidRPr="003C0233">
              <w:rPr>
                <w:rFonts w:cstheme="minorHAnsi"/>
                <w:sz w:val="24"/>
                <w:szCs w:val="24"/>
              </w:rPr>
              <w:t>popísať základy anatómie a fyziológie zvierat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4139" w14:textId="123AE34E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Pôvod a rozdelenie plemien  hovädzieho dobytka </w:t>
            </w:r>
            <w:r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charakterizovať pôvod plemená hovädzieho dobytka, popísať triedenie plemien</w:t>
            </w:r>
          </w:p>
        </w:tc>
      </w:tr>
      <w:tr w:rsidR="003C0233" w:rsidRPr="003C0233" w14:paraId="7516A45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A77F530" w14:textId="69B16A4C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1B09" w14:textId="7A3CDF1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Morfologické a fyziologické vlastnosti HZ - </w:t>
            </w:r>
            <w:r w:rsidRPr="003C0233">
              <w:rPr>
                <w:rFonts w:cstheme="minorHAnsi"/>
                <w:sz w:val="24"/>
                <w:szCs w:val="24"/>
              </w:rPr>
              <w:t>vysvetliť základné princípy a štádia fyziologických procesov v období vývoja, rastu a rozmnožovania zvierat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C1FB" w14:textId="23122518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Plemenitba a kontrola úžitkovosti v chove hovädzieho dobytka - </w:t>
            </w:r>
            <w:r w:rsidRPr="003C0233">
              <w:rPr>
                <w:rFonts w:cstheme="minorHAnsi"/>
                <w:sz w:val="24"/>
                <w:szCs w:val="24"/>
              </w:rPr>
              <w:t>definovať základy genetiky, šľachtenia a plemenárskej biológie s možnosťou ich využívania v plemenárskej práci na zvyšovanie úžitkovosti zvierat</w:t>
            </w:r>
          </w:p>
        </w:tc>
      </w:tr>
      <w:tr w:rsidR="003C0233" w:rsidRPr="003C0233" w14:paraId="625286F4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536B8A7" w14:textId="25F566C2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28FB" w14:textId="350BFDE5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Charakteristika plemien HZ - </w:t>
            </w:r>
            <w:r w:rsidRPr="003C0233">
              <w:rPr>
                <w:rFonts w:cstheme="minorHAnsi"/>
                <w:sz w:val="24"/>
                <w:szCs w:val="24"/>
              </w:rPr>
              <w:t>popísať, určiť a vybrať na chov významné druhy</w:t>
            </w:r>
            <w:r w:rsidR="000408D4">
              <w:rPr>
                <w:rFonts w:cstheme="minorHAnsi"/>
                <w:sz w:val="24"/>
                <w:szCs w:val="24"/>
              </w:rPr>
              <w:t xml:space="preserve"> a</w:t>
            </w:r>
            <w:r w:rsidRPr="003C0233">
              <w:rPr>
                <w:rFonts w:cstheme="minorHAnsi"/>
                <w:sz w:val="24"/>
                <w:szCs w:val="24"/>
              </w:rPr>
              <w:t xml:space="preserve"> plemená zvierat a kategórie, vysvetliť princípy a zákonitosti výroby živočíšnych produktov vo farmových a malovýrobných podmienkach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FD91" w14:textId="2818069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Ustajnenie hovädzieho dobytka a technológia chovu</w:t>
            </w:r>
            <w:r w:rsidR="000408D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3C0233">
              <w:rPr>
                <w:rFonts w:cstheme="minorHAnsi"/>
                <w:sz w:val="24"/>
                <w:szCs w:val="24"/>
              </w:rPr>
              <w:t>nácvik zručností pri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ustajňovaní kráv priväzovaním, voľné ustajnenie a kombinované ustajnenie</w:t>
            </w:r>
          </w:p>
        </w:tc>
      </w:tr>
      <w:tr w:rsidR="003C0233" w:rsidRPr="003C0233" w14:paraId="0D3E292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8CF055D" w14:textId="10A79471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2.5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DD22" w14:textId="666C9035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Výživa, kŕmenie, pasenie a napájanie zvierat - </w:t>
            </w:r>
            <w:r w:rsidRPr="003C0233">
              <w:rPr>
                <w:rFonts w:cstheme="minorHAnsi"/>
                <w:sz w:val="24"/>
                <w:szCs w:val="24"/>
              </w:rPr>
              <w:t>uplatniť chovateľské a technologické podmienky chovu, základy výživy a kŕmenia, zásady hygieny a prevencie chorôb hospodárskych zvierat</w:t>
            </w:r>
            <w:r w:rsidR="000408D4">
              <w:rPr>
                <w:rFonts w:cstheme="minorHAnsi"/>
                <w:sz w:val="24"/>
                <w:szCs w:val="24"/>
              </w:rPr>
              <w:t>, p</w:t>
            </w:r>
            <w:r w:rsidRPr="003C0233">
              <w:rPr>
                <w:rFonts w:cstheme="minorHAnsi"/>
                <w:sz w:val="24"/>
                <w:szCs w:val="24"/>
              </w:rPr>
              <w:t>oznať vhodnosť a použitie rôznych krmív pre jednotlivé druhy a kategórie zvierat v závislosti od stavby a fyziológie tráviacej sústavy a spôsobu výživy zvierat</w:t>
            </w:r>
            <w:r w:rsidR="000408D4">
              <w:rPr>
                <w:rFonts w:cstheme="minorHAnsi"/>
                <w:sz w:val="24"/>
                <w:szCs w:val="24"/>
              </w:rPr>
              <w:t>, ve</w:t>
            </w:r>
            <w:r w:rsidRPr="003C0233">
              <w:rPr>
                <w:rFonts w:cstheme="minorHAnsi"/>
                <w:sz w:val="24"/>
                <w:szCs w:val="24"/>
              </w:rPr>
              <w:t>dieť zostaviť kŕmne dávky, vypočítať kŕmne dní, výpočet prírastku vo výkrme, nácvik zmyslového a mechanického rozboru zložiek krmív</w:t>
            </w:r>
          </w:p>
        </w:tc>
      </w:tr>
      <w:tr w:rsidR="003C0233" w:rsidRPr="003C0233" w14:paraId="7542DCF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FEE3568" w14:textId="254A39A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1B03" w14:textId="18089ED4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599F" w14:textId="36D558AD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Hodnotenie mlieka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nácvik odberu vzoriek mlieka, stanovenie obsahu tuku, kyslosti, mernej hmotnosti mlieka, nácvik mikrobiologických skúšok mlieka</w:t>
            </w:r>
          </w:p>
        </w:tc>
      </w:tr>
      <w:tr w:rsidR="003C0233" w:rsidRPr="003C0233" w14:paraId="2563BFF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14D28D5" w14:textId="285AD260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E46EC" w14:textId="64008DFC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Mechanizácia v praxi</w:t>
            </w:r>
          </w:p>
        </w:tc>
      </w:tr>
      <w:tr w:rsidR="003C0233" w:rsidRPr="003C0233" w14:paraId="70957DF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2ACC8B3" w14:textId="25D21D22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95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4F2F" w14:textId="444939B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BOZP -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zásady BOZP pri práci s ručným a mechanizovaným náradím, pri zváraní, poznať toxické účinky ropných produktov, manipuláciu s nimi, ich uskladňovanie a likvidáciu obalov</w:t>
            </w:r>
          </w:p>
        </w:tc>
      </w:tr>
      <w:tr w:rsidR="003C0233" w:rsidRPr="003C0233" w14:paraId="332AAD1A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396435C" w14:textId="468C8E45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6FD2" w14:textId="2F1B099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Technické materiály   a ich spracovanie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vedieť rozdeliť technické materiály a nácvik praktických zručnosti pri práci s drevom, kovmi, </w:t>
            </w:r>
            <w:r w:rsidR="000408D4" w:rsidRPr="003C0233">
              <w:rPr>
                <w:rFonts w:cstheme="minorHAnsi"/>
                <w:sz w:val="24"/>
                <w:szCs w:val="24"/>
              </w:rPr>
              <w:t>plastmi</w:t>
            </w:r>
            <w:r w:rsidRPr="003C0233">
              <w:rPr>
                <w:rFonts w:cstheme="minorHAnsi"/>
                <w:sz w:val="24"/>
                <w:szCs w:val="24"/>
              </w:rPr>
              <w:t>, gumo</w:t>
            </w:r>
            <w:r w:rsidR="000408D4">
              <w:rPr>
                <w:rFonts w:cstheme="minorHAnsi"/>
                <w:sz w:val="24"/>
                <w:szCs w:val="24"/>
              </w:rPr>
              <w:t>u</w:t>
            </w:r>
            <w:r w:rsidRPr="003C0233">
              <w:rPr>
                <w:rFonts w:cstheme="minorHAnsi"/>
                <w:sz w:val="24"/>
                <w:szCs w:val="24"/>
              </w:rPr>
              <w:t>, sklom a papierom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1425" w14:textId="109C7FC9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Poľnohospodárska doprava a manipulácia s materiálmi</w:t>
            </w:r>
            <w:r w:rsidRPr="003C0233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Cs/>
                <w:sz w:val="24"/>
                <w:szCs w:val="24"/>
              </w:rPr>
              <w:t xml:space="preserve"> nácvik praktických zručnosti pri preprave rôznych druhov materiálov (mechanické dopravníky, pneumatické, doprava kvapalín, čerpadlá, zdvíhadlá, </w:t>
            </w:r>
            <w:r w:rsidRPr="003C0233">
              <w:rPr>
                <w:rFonts w:cstheme="minorHAnsi"/>
                <w:bCs/>
                <w:sz w:val="24"/>
                <w:szCs w:val="24"/>
              </w:rPr>
              <w:lastRenderedPageBreak/>
              <w:t xml:space="preserve">drapáky, nakladače, paletizácia a </w:t>
            </w:r>
            <w:proofErr w:type="spellStart"/>
            <w:r w:rsidRPr="003C0233">
              <w:rPr>
                <w:rFonts w:cstheme="minorHAnsi"/>
                <w:bCs/>
                <w:sz w:val="24"/>
                <w:szCs w:val="24"/>
              </w:rPr>
              <w:t>kontajnerizácia</w:t>
            </w:r>
            <w:proofErr w:type="spellEnd"/>
            <w:r w:rsidRPr="003C0233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3C0233" w:rsidRPr="003C0233" w14:paraId="14358C46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A18E216" w14:textId="7E139A53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FD1C136" w14:textId="2CE11F43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Technická normalizácia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druhy, formáty a praktické skladanie výkresov, poznať čiary a mierky, nácvik technického písma, čítanie technických výkresov</w:t>
            </w:r>
          </w:p>
        </w:tc>
        <w:tc>
          <w:tcPr>
            <w:tcW w:w="4786" w:type="dxa"/>
            <w:shd w:val="clear" w:color="auto" w:fill="auto"/>
          </w:tcPr>
          <w:p w14:paraId="153A14A0" w14:textId="67631360" w:rsidR="003C0233" w:rsidRPr="003C0233" w:rsidRDefault="003C0233" w:rsidP="003C0233">
            <w:pPr>
              <w:pStyle w:val="Bezriadkovania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Mechanizačné  prostriedky na</w:t>
            </w:r>
          </w:p>
          <w:p w14:paraId="492B10EF" w14:textId="633CB448" w:rsidR="003C0233" w:rsidRPr="003C0233" w:rsidRDefault="003C0233" w:rsidP="003C0233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základné spracovanie a prípravu pôdy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 xml:space="preserve">nácvik nastavenia, ovládania a údržby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podmietača</w:t>
            </w:r>
            <w:proofErr w:type="spellEnd"/>
            <w:r w:rsidRPr="003C0233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Pr="003C0233">
              <w:rPr>
                <w:rFonts w:cstheme="minorHAnsi"/>
                <w:sz w:val="24"/>
                <w:szCs w:val="24"/>
              </w:rPr>
              <w:t>poznať mechanizačné prostriedky na orbu, praktický nácvik ovládacieho a praktického nastavovacieho mechanizmu, údržba a výmena jednotlivých častí orbového telesa</w:t>
            </w:r>
            <w:r w:rsidR="000408D4">
              <w:rPr>
                <w:rFonts w:cstheme="minorHAnsi"/>
                <w:sz w:val="24"/>
                <w:szCs w:val="24"/>
              </w:rPr>
              <w:t>, s</w:t>
            </w:r>
            <w:r w:rsidRPr="003C0233">
              <w:rPr>
                <w:rFonts w:cstheme="minorHAnsi"/>
                <w:sz w:val="24"/>
                <w:szCs w:val="24"/>
              </w:rPr>
              <w:t>troje na predsejbovú prípravu, nácvik nastavenia smykov, brán valcov, kypričov pôdy, plečiek</w:t>
            </w:r>
          </w:p>
        </w:tc>
      </w:tr>
      <w:tr w:rsidR="003C0233" w:rsidRPr="003C0233" w14:paraId="47148725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5531F09" w14:textId="686CD199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1C391093" w14:textId="01093F74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Technické kreslenie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nácvik kótovania výkresov, nácvik kreslenia jednoduchých súčiastok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14:paraId="585EC766" w14:textId="76335395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Mechanizačné prostriedky na rozhadzovanie tuhých materiálov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Cs/>
                <w:sz w:val="24"/>
                <w:szCs w:val="24"/>
              </w:rPr>
              <w:t xml:space="preserve"> popísať úlohu a rozdelenie rozhadzovačov tuhých hospodárskych hnojív (bubnové, kotúčové, </w:t>
            </w:r>
            <w:proofErr w:type="spellStart"/>
            <w:r w:rsidRPr="003C0233">
              <w:rPr>
                <w:rFonts w:cstheme="minorHAnsi"/>
                <w:bCs/>
                <w:sz w:val="24"/>
                <w:szCs w:val="24"/>
              </w:rPr>
              <w:t>prisúvacie</w:t>
            </w:r>
            <w:proofErr w:type="spellEnd"/>
            <w:r w:rsidRPr="003C0233">
              <w:rPr>
                <w:rFonts w:cstheme="minorHAnsi"/>
                <w:bCs/>
                <w:sz w:val="24"/>
                <w:szCs w:val="24"/>
              </w:rPr>
              <w:t xml:space="preserve"> dopravníky, pneumatické </w:t>
            </w:r>
            <w:proofErr w:type="spellStart"/>
            <w:r w:rsidRPr="003C0233">
              <w:rPr>
                <w:rFonts w:cstheme="minorHAnsi"/>
                <w:bCs/>
                <w:sz w:val="24"/>
                <w:szCs w:val="24"/>
              </w:rPr>
              <w:t>rozhadzovacie</w:t>
            </w:r>
            <w:proofErr w:type="spellEnd"/>
            <w:r w:rsidRPr="003C0233">
              <w:rPr>
                <w:rFonts w:cstheme="minorHAnsi"/>
                <w:bCs/>
                <w:sz w:val="24"/>
                <w:szCs w:val="24"/>
              </w:rPr>
              <w:t xml:space="preserve"> ústrojenstvo)</w:t>
            </w:r>
            <w:r w:rsidR="000408D4"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Pr="003C0233">
              <w:rPr>
                <w:rFonts w:cstheme="minorHAnsi"/>
                <w:bCs/>
                <w:sz w:val="24"/>
                <w:szCs w:val="24"/>
              </w:rPr>
              <w:t>technická údržba a BOZP pri práci s rozhadzovačmi</w:t>
            </w:r>
          </w:p>
        </w:tc>
      </w:tr>
      <w:tr w:rsidR="003C0233" w:rsidRPr="003C0233" w14:paraId="56FE6811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9917047" w14:textId="0D2936AB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6A2DD8E" w14:textId="3A66894A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Meradlá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 xml:space="preserve"> praktický nácvik merania a rysovania s rôznymi meradlami (oceľové, posuvné meradlo, mikrometer, uhlomer, hĺbkomer)</w:t>
            </w:r>
          </w:p>
        </w:tc>
        <w:tc>
          <w:tcPr>
            <w:tcW w:w="4786" w:type="dxa"/>
            <w:shd w:val="clear" w:color="auto" w:fill="auto"/>
          </w:tcPr>
          <w:p w14:paraId="2DCAC543" w14:textId="78592056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Mechanizačné prostriedky na ochranu rastlín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popísať princíp práce a rozdelenie postrekovačov, nácvik práce s nimi</w:t>
            </w:r>
          </w:p>
        </w:tc>
      </w:tr>
      <w:tr w:rsidR="003C0233" w:rsidRPr="003C0233" w14:paraId="44778901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8EB2E03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5070A22A" w14:textId="0D5FEC9C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Obrábanie kovov</w:t>
            </w:r>
            <w:r w:rsidRPr="003C0233">
              <w:rPr>
                <w:rFonts w:cstheme="minorHAnsi"/>
                <w:sz w:val="24"/>
                <w:szCs w:val="24"/>
              </w:rPr>
              <w:t xml:space="preserve">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rovnanie a ohýbanie, nitovanie  a manuálne spracovanie materiálov pilovaním, rezaním, strihaním, sekaním, prebíjaním, vŕtaním zahlbovaním,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vystružovaním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>, atď.</w:t>
            </w:r>
          </w:p>
        </w:tc>
        <w:tc>
          <w:tcPr>
            <w:tcW w:w="4786" w:type="dxa"/>
            <w:shd w:val="clear" w:color="auto" w:fill="auto"/>
          </w:tcPr>
          <w:p w14:paraId="76E82F9D" w14:textId="37C072D5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Mechanizačné prostriedky na zavlažovanie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spôsoby závlahy (závlaha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zátopkou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preronom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>, podmokom, drenážou, zadažďovaním, kvapková, trvalá spodná)</w:t>
            </w:r>
          </w:p>
        </w:tc>
      </w:tr>
      <w:tr w:rsidR="003C0233" w:rsidRPr="003C0233" w14:paraId="41FC0849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AFBF7CC" w14:textId="66AAC94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3.6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5F5E4C09" w14:textId="1882BE97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Motory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princíp práce spaľovacieho motora, 4-taktkného motora, 2-taktného motora, poznať princíp práce zážihového motora, mastiacej sústavy, elektronickej sústavy a poznať zloženie poľnohospodárskeho stroja</w:t>
            </w:r>
          </w:p>
        </w:tc>
        <w:tc>
          <w:tcPr>
            <w:tcW w:w="4786" w:type="dxa"/>
            <w:shd w:val="clear" w:color="auto" w:fill="auto"/>
          </w:tcPr>
          <w:p w14:paraId="3F97EA15" w14:textId="6E45EF48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sz w:val="24"/>
                <w:szCs w:val="24"/>
                <w:lang w:eastAsia="sk-SK"/>
              </w:rPr>
              <w:t>-</w:t>
            </w:r>
          </w:p>
        </w:tc>
      </w:tr>
      <w:tr w:rsidR="003C0233" w:rsidRPr="003C0233" w14:paraId="7A67FCDA" w14:textId="77777777" w:rsidTr="003C0233">
        <w:trPr>
          <w:gridAfter w:val="1"/>
          <w:wAfter w:w="26" w:type="dxa"/>
          <w:trHeight w:val="417"/>
        </w:trPr>
        <w:tc>
          <w:tcPr>
            <w:tcW w:w="10365" w:type="dxa"/>
            <w:gridSpan w:val="4"/>
            <w:shd w:val="clear" w:color="auto" w:fill="00B0F0"/>
            <w:noWrap/>
            <w:vAlign w:val="center"/>
          </w:tcPr>
          <w:p w14:paraId="264D3145" w14:textId="0594D903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Blok učiva za 3. a 4. ročník</w:t>
            </w:r>
          </w:p>
        </w:tc>
      </w:tr>
      <w:tr w:rsidR="003C0233" w:rsidRPr="003C0233" w14:paraId="138988BE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F91ABAB" w14:textId="5CD32A1C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  <w:vAlign w:val="center"/>
          </w:tcPr>
          <w:p w14:paraId="584CC0B3" w14:textId="7DE956E2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Agroturistika</w:t>
            </w:r>
          </w:p>
        </w:tc>
      </w:tr>
      <w:tr w:rsidR="003C0233" w:rsidRPr="003C0233" w14:paraId="37BDCC88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02E8CF0" w14:textId="394B8546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071B7C5A" w14:textId="3E2BAB57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Vidiecka turistika a agroturistika</w:t>
            </w:r>
            <w:r w:rsidRPr="003C0233">
              <w:rPr>
                <w:rFonts w:cstheme="minorHAnsi"/>
                <w:sz w:val="24"/>
                <w:szCs w:val="24"/>
              </w:rPr>
              <w:t xml:space="preserve">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vysvetliť a aplikovať zásady a princípy organizovania agroturistiky, turistiky na</w:t>
            </w:r>
          </w:p>
          <w:p w14:paraId="74E1B3C4" w14:textId="447E4803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vidieku a ďalších služieb na vidieku</w:t>
            </w:r>
          </w:p>
        </w:tc>
        <w:tc>
          <w:tcPr>
            <w:tcW w:w="4786" w:type="dxa"/>
            <w:shd w:val="clear" w:color="auto" w:fill="auto"/>
          </w:tcPr>
          <w:p w14:paraId="11BA6B94" w14:textId="20630D64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Služby prepravcov – doprava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 xml:space="preserve">popísať jednotlivé druhy dopravy (autobusovú, železničnú, leteckú) </w:t>
            </w:r>
          </w:p>
        </w:tc>
      </w:tr>
      <w:tr w:rsidR="003C0233" w:rsidRPr="003C0233" w14:paraId="77EB331E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3CF5C4F" w14:textId="2F90EACC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05152635" w14:textId="1F2C1CAA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Podporné programy rozvoja vidieckej turistiky a agroturistiky na Slovensku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sektorový operačný program, rezortný program rozvoja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agroturizmu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a 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lesoturizmu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v SR, program „Obnova dediny“</w:t>
            </w:r>
          </w:p>
        </w:tc>
        <w:tc>
          <w:tcPr>
            <w:tcW w:w="4786" w:type="dxa"/>
            <w:shd w:val="clear" w:color="auto" w:fill="auto"/>
          </w:tcPr>
          <w:p w14:paraId="17677B20" w14:textId="7F222B5B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Ostatné služby v agroturistike a vidieckej turistike - </w:t>
            </w:r>
            <w:r w:rsidRPr="003C0233">
              <w:rPr>
                <w:rFonts w:cstheme="minorHAnsi"/>
                <w:sz w:val="24"/>
                <w:szCs w:val="24"/>
              </w:rPr>
              <w:t>rozdeliť sprievodcovské služby, popísať doplnkové služby, popísať špecifické služby poskytované jednotlivými zariadeniami</w:t>
            </w:r>
          </w:p>
        </w:tc>
      </w:tr>
      <w:tr w:rsidR="003C0233" w:rsidRPr="003C0233" w14:paraId="41002D7E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91CDFA1" w14:textId="6F08ECF0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03BBD312" w14:textId="7462F20C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Služby vo vidieckom turizme a </w:t>
            </w:r>
            <w:proofErr w:type="spellStart"/>
            <w:r w:rsidRPr="003C0233">
              <w:rPr>
                <w:rFonts w:cstheme="minorHAnsi"/>
                <w:b/>
                <w:sz w:val="24"/>
                <w:szCs w:val="24"/>
              </w:rPr>
              <w:t>agroturizme</w:t>
            </w:r>
            <w:proofErr w:type="spellEnd"/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ubytovacie</w:t>
            </w:r>
            <w:r w:rsidR="000408D4">
              <w:rPr>
                <w:rFonts w:cstheme="minorHAnsi"/>
                <w:sz w:val="24"/>
                <w:szCs w:val="24"/>
              </w:rPr>
              <w:t xml:space="preserve"> a</w:t>
            </w:r>
            <w:r w:rsidRPr="003C0233">
              <w:rPr>
                <w:rFonts w:cstheme="minorHAnsi"/>
                <w:sz w:val="24"/>
                <w:szCs w:val="24"/>
              </w:rPr>
              <w:t xml:space="preserve"> stravovacie zariadenia, služby prepravcov a </w:t>
            </w:r>
            <w:r w:rsidR="000408D4" w:rsidRPr="003C0233">
              <w:rPr>
                <w:rFonts w:cstheme="minorHAnsi"/>
                <w:sz w:val="24"/>
                <w:szCs w:val="24"/>
              </w:rPr>
              <w:t>ostatné</w:t>
            </w:r>
            <w:r w:rsidRPr="003C0233">
              <w:rPr>
                <w:rFonts w:cstheme="minorHAnsi"/>
                <w:sz w:val="24"/>
                <w:szCs w:val="24"/>
              </w:rPr>
              <w:t xml:space="preserve"> doplnkové a špecifické služby v agroturistike a vidieckej turistike</w:t>
            </w:r>
          </w:p>
        </w:tc>
        <w:tc>
          <w:tcPr>
            <w:tcW w:w="4786" w:type="dxa"/>
            <w:shd w:val="clear" w:color="auto" w:fill="auto"/>
          </w:tcPr>
          <w:p w14:paraId="579D1A20" w14:textId="135208DA" w:rsidR="003C0233" w:rsidRPr="003C0233" w:rsidRDefault="003C0233" w:rsidP="000408D4">
            <w:pPr>
              <w:contextualSpacing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Marketingová stratégia vidieckej turistiky a agroturistiky - </w:t>
            </w:r>
            <w:r w:rsidR="000408D4">
              <w:rPr>
                <w:rFonts w:cstheme="minorHAnsi"/>
                <w:sz w:val="24"/>
                <w:szCs w:val="24"/>
              </w:rPr>
              <w:t>u</w:t>
            </w:r>
            <w:r w:rsidRPr="003C0233">
              <w:rPr>
                <w:rFonts w:cstheme="minorHAnsi"/>
                <w:sz w:val="24"/>
                <w:szCs w:val="24"/>
              </w:rPr>
              <w:t xml:space="preserve">viesť marketing vidieckej turistiky a agroturistiky, </w:t>
            </w:r>
            <w:r w:rsidR="000408D4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ytvoriť dotazník na prieskum trhu, </w:t>
            </w:r>
            <w:r w:rsidR="000408D4">
              <w:rPr>
                <w:rFonts w:cstheme="minorHAnsi"/>
                <w:sz w:val="24"/>
                <w:szCs w:val="24"/>
              </w:rPr>
              <w:t>u</w:t>
            </w:r>
            <w:r w:rsidRPr="003C0233">
              <w:rPr>
                <w:rFonts w:cstheme="minorHAnsi"/>
                <w:sz w:val="24"/>
                <w:szCs w:val="24"/>
              </w:rPr>
              <w:t xml:space="preserve">viesť požiadavky na marketingový plán, </w:t>
            </w:r>
            <w:r w:rsidR="000408D4">
              <w:rPr>
                <w:rFonts w:cstheme="minorHAnsi"/>
                <w:sz w:val="24"/>
                <w:szCs w:val="24"/>
              </w:rPr>
              <w:t>s</w:t>
            </w:r>
            <w:r w:rsidRPr="003C0233">
              <w:rPr>
                <w:rFonts w:cstheme="minorHAnsi"/>
                <w:sz w:val="24"/>
                <w:szCs w:val="24"/>
              </w:rPr>
              <w:t>pracovať cenovú stratégiu</w:t>
            </w:r>
          </w:p>
        </w:tc>
      </w:tr>
      <w:tr w:rsidR="003C0233" w:rsidRPr="003C0233" w14:paraId="3E3524C1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E7CE025" w14:textId="00B764DB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7AFEB6B" w14:textId="68ACB440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Podnikanie v agroturistike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zásady a pravidlá organizácie a tvorby projektov, nácvik prípravy podkladov pre tvorbu projektov, praktická príprava krátkeho podnikateľského zámeru pre zamestnávateľa</w:t>
            </w:r>
          </w:p>
        </w:tc>
        <w:tc>
          <w:tcPr>
            <w:tcW w:w="4786" w:type="dxa"/>
            <w:shd w:val="clear" w:color="auto" w:fill="auto"/>
          </w:tcPr>
          <w:p w14:paraId="42E74B00" w14:textId="5D267CD5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Podnikanie v agroturistike - </w:t>
            </w:r>
            <w:r w:rsidR="000408D4">
              <w:rPr>
                <w:rFonts w:cstheme="minorHAnsi"/>
                <w:sz w:val="24"/>
                <w:szCs w:val="24"/>
              </w:rPr>
              <w:t>u</w:t>
            </w:r>
            <w:r w:rsidRPr="003C0233">
              <w:rPr>
                <w:rFonts w:cstheme="minorHAnsi"/>
                <w:sz w:val="24"/>
                <w:szCs w:val="24"/>
              </w:rPr>
              <w:t xml:space="preserve">viesť dôvody podnikania v agroturistike z hľadiska zisku,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tvorbu zdrojov na ochranu prírody a zabezpečenia trvalo udržateľného rozvoja, </w:t>
            </w:r>
            <w:r w:rsidR="000408D4">
              <w:rPr>
                <w:rFonts w:cstheme="minorHAnsi"/>
                <w:sz w:val="24"/>
                <w:szCs w:val="24"/>
              </w:rPr>
              <w:t>u</w:t>
            </w:r>
            <w:r w:rsidRPr="003C0233">
              <w:rPr>
                <w:rFonts w:cstheme="minorHAnsi"/>
                <w:sz w:val="24"/>
                <w:szCs w:val="24"/>
              </w:rPr>
              <w:t xml:space="preserve">viesť legislatívne podmienky podnikania v agroturistike a vidieckej turistike,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osobitosti podnikania, </w:t>
            </w:r>
            <w:r w:rsidR="000408D4">
              <w:rPr>
                <w:rFonts w:cstheme="minorHAnsi"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>mapovať možnosti rozvoja agroturistiky v Zemplínskom regióne</w:t>
            </w:r>
          </w:p>
        </w:tc>
      </w:tr>
      <w:tr w:rsidR="003C0233" w:rsidRPr="003C0233" w14:paraId="3253F5A0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8F776B1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08913B12" w14:textId="4AC4B6F3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4786" w:type="dxa"/>
            <w:shd w:val="clear" w:color="auto" w:fill="auto"/>
          </w:tcPr>
          <w:p w14:paraId="4693E20D" w14:textId="3A3C0336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Tvorba projektov agroturistiky a vidieckej turistiky -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 zásady a pravidlá organizácie tvorby projektov,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predpoklady pre tvorbu projektov,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opísať prípravu a obsah podnikateľského zámeru pre turistické zariadenia</w:t>
            </w:r>
          </w:p>
        </w:tc>
      </w:tr>
      <w:tr w:rsidR="003C0233" w:rsidRPr="003C0233" w14:paraId="38AE3C65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F64A605" w14:textId="64C51258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6429F523" w14:textId="3001AEA5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Alternatívne poľnohospodárstvo</w:t>
            </w:r>
          </w:p>
        </w:tc>
      </w:tr>
      <w:tr w:rsidR="003C0233" w:rsidRPr="003C0233" w14:paraId="182853B6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410E101" w14:textId="1E772E55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0694AAB3" w14:textId="4E584110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Východiská a história alternatívneho poľnohospodárstva - </w:t>
            </w:r>
            <w:r w:rsidRPr="003C0233">
              <w:rPr>
                <w:rFonts w:cstheme="minorHAnsi"/>
                <w:sz w:val="24"/>
                <w:szCs w:val="24"/>
              </w:rPr>
              <w:t>charakterizovať ekologické dôsledky intenzívneho poľnohospodárstva, poznať obsah základných zákonov a výnosov platných pre ekologické poľnohospodárstvo na Slovensku</w:t>
            </w:r>
          </w:p>
        </w:tc>
        <w:tc>
          <w:tcPr>
            <w:tcW w:w="4786" w:type="dxa"/>
            <w:shd w:val="clear" w:color="auto" w:fill="auto"/>
          </w:tcPr>
          <w:p w14:paraId="10654582" w14:textId="5251A7A2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Alternatívne systémy pri pestovaní rastlín - </w:t>
            </w:r>
            <w:r w:rsidR="000408D4">
              <w:rPr>
                <w:rFonts w:cstheme="minorHAnsi"/>
                <w:sz w:val="24"/>
                <w:szCs w:val="24"/>
              </w:rPr>
              <w:t>d</w:t>
            </w:r>
            <w:r w:rsidRPr="003C0233">
              <w:rPr>
                <w:rFonts w:cstheme="minorHAnsi"/>
                <w:sz w:val="24"/>
                <w:szCs w:val="24"/>
              </w:rPr>
              <w:t xml:space="preserve">efinovať fyzikálne, chemické a biologické vlastnosti pôdy z hľadiska ekologických parametrov, </w:t>
            </w:r>
            <w:r w:rsidR="000408D4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písať zásady, ktoré treba dodržiavať pri hnojení pôdy v ekologickom poľnohospodárstve, poznať zásady osevných postupov v ekologickom poľnohospodárstve, </w:t>
            </w:r>
            <w:r w:rsidR="000408D4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ymenovať</w:t>
            </w:r>
            <w:r w:rsidR="000408D4">
              <w:rPr>
                <w:rFonts w:cstheme="minorHAnsi"/>
                <w:sz w:val="24"/>
                <w:szCs w:val="24"/>
              </w:rPr>
              <w:t>,</w:t>
            </w:r>
            <w:r w:rsidRPr="003C0233">
              <w:rPr>
                <w:rFonts w:cstheme="minorHAnsi"/>
                <w:sz w:val="24"/>
                <w:szCs w:val="24"/>
              </w:rPr>
              <w:t xml:space="preserve"> aké opatrenia sa musia dodržiavať pri likvidácii škodcov a chorôb v</w:t>
            </w:r>
            <w:r w:rsidR="000408D4">
              <w:rPr>
                <w:rFonts w:cstheme="minorHAnsi"/>
                <w:sz w:val="24"/>
                <w:szCs w:val="24"/>
              </w:rPr>
              <w:t> </w:t>
            </w:r>
            <w:r w:rsidRPr="003C0233">
              <w:rPr>
                <w:rFonts w:cstheme="minorHAnsi"/>
                <w:sz w:val="24"/>
                <w:szCs w:val="24"/>
              </w:rPr>
              <w:t>ekolog</w:t>
            </w:r>
            <w:r w:rsidR="000408D4">
              <w:rPr>
                <w:rFonts w:cstheme="minorHAnsi"/>
                <w:sz w:val="24"/>
                <w:szCs w:val="24"/>
              </w:rPr>
              <w:t xml:space="preserve">ickom </w:t>
            </w:r>
            <w:r w:rsidRPr="003C0233">
              <w:rPr>
                <w:rFonts w:cstheme="minorHAnsi"/>
                <w:sz w:val="24"/>
                <w:szCs w:val="24"/>
              </w:rPr>
              <w:t xml:space="preserve">poľnohospodárstve, </w:t>
            </w:r>
            <w:r w:rsidR="000408D4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ymenovať</w:t>
            </w:r>
            <w:r w:rsidR="000408D4">
              <w:rPr>
                <w:rFonts w:cstheme="minorHAnsi"/>
                <w:sz w:val="24"/>
                <w:szCs w:val="24"/>
              </w:rPr>
              <w:t xml:space="preserve">, </w:t>
            </w:r>
            <w:r w:rsidRPr="003C0233">
              <w:rPr>
                <w:rFonts w:cstheme="minorHAnsi"/>
                <w:sz w:val="24"/>
                <w:szCs w:val="24"/>
              </w:rPr>
              <w:t>aké opatrenia sa musia dodržiavať pri likvidácii  burín v ekolog</w:t>
            </w:r>
            <w:r w:rsidR="000408D4">
              <w:rPr>
                <w:rFonts w:cstheme="minorHAnsi"/>
                <w:sz w:val="24"/>
                <w:szCs w:val="24"/>
              </w:rPr>
              <w:t>ickom</w:t>
            </w:r>
            <w:r w:rsidRPr="003C0233">
              <w:rPr>
                <w:rFonts w:cstheme="minorHAnsi"/>
                <w:sz w:val="24"/>
                <w:szCs w:val="24"/>
              </w:rPr>
              <w:t xml:space="preserve"> poľnohospodárstve, </w:t>
            </w:r>
            <w:r w:rsidR="000408D4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ymenovať vhodné a nevhodné alternatívne obilniny pre ekolog</w:t>
            </w:r>
            <w:r w:rsidR="000408D4">
              <w:rPr>
                <w:rFonts w:cstheme="minorHAnsi"/>
                <w:sz w:val="24"/>
                <w:szCs w:val="24"/>
              </w:rPr>
              <w:t>ické</w:t>
            </w:r>
            <w:r w:rsidRPr="003C0233">
              <w:rPr>
                <w:rFonts w:cstheme="minorHAnsi"/>
                <w:sz w:val="24"/>
                <w:szCs w:val="24"/>
              </w:rPr>
              <w:t xml:space="preserve"> poľnohospodárstvo, </w:t>
            </w:r>
            <w:r w:rsidR="000408D4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ymenovať netradičné olejniny pestované v ekolog</w:t>
            </w:r>
            <w:r w:rsidR="000408D4">
              <w:rPr>
                <w:rFonts w:cstheme="minorHAnsi"/>
                <w:sz w:val="24"/>
                <w:szCs w:val="24"/>
              </w:rPr>
              <w:t>ickom</w:t>
            </w:r>
            <w:r w:rsidRPr="003C0233">
              <w:rPr>
                <w:rFonts w:cstheme="minorHAnsi"/>
                <w:sz w:val="24"/>
                <w:szCs w:val="24"/>
              </w:rPr>
              <w:t xml:space="preserve"> poľnohospodárstve, </w:t>
            </w:r>
            <w:r w:rsidR="000408D4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požiadavky </w:t>
            </w:r>
            <w:r w:rsidRPr="003C0233">
              <w:rPr>
                <w:rFonts w:cstheme="minorHAnsi"/>
                <w:sz w:val="24"/>
                <w:szCs w:val="24"/>
              </w:rPr>
              <w:lastRenderedPageBreak/>
              <w:t>kladené na pozemky</w:t>
            </w:r>
            <w:r w:rsidR="000408D4">
              <w:rPr>
                <w:rFonts w:cstheme="minorHAnsi"/>
                <w:sz w:val="24"/>
                <w:szCs w:val="24"/>
              </w:rPr>
              <w:t>,</w:t>
            </w:r>
            <w:r w:rsidRPr="003C0233">
              <w:rPr>
                <w:rFonts w:cstheme="minorHAnsi"/>
                <w:sz w:val="24"/>
                <w:szCs w:val="24"/>
              </w:rPr>
              <w:t xml:space="preserve"> na ktorých sa pestujú koreniny a liečivé rastliny</w:t>
            </w:r>
          </w:p>
        </w:tc>
      </w:tr>
      <w:tr w:rsidR="003C0233" w:rsidRPr="003C0233" w14:paraId="4531FC3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5A3CEF6" w14:textId="443E6CF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847826B" w14:textId="7D9FF8E9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Alternatívny chov zvierat </w:t>
            </w:r>
            <w:r w:rsidR="000408D4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spôsoby ustajnenia, kŕmenia zvierat v ekologickom chove</w:t>
            </w:r>
          </w:p>
        </w:tc>
        <w:tc>
          <w:tcPr>
            <w:tcW w:w="4786" w:type="dxa"/>
            <w:shd w:val="clear" w:color="auto" w:fill="auto"/>
          </w:tcPr>
          <w:p w14:paraId="7A630E8C" w14:textId="666CD042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sz w:val="24"/>
                <w:szCs w:val="24"/>
                <w:lang w:eastAsia="sk-SK"/>
              </w:rPr>
              <w:t>-</w:t>
            </w:r>
          </w:p>
        </w:tc>
      </w:tr>
      <w:tr w:rsidR="003C0233" w:rsidRPr="003C0233" w14:paraId="15679158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5F08C2E" w14:textId="043CF5A6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83E6F8A" w14:textId="23D248C6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Alternatívne systémy pri pestovaní rastlín - </w:t>
            </w:r>
            <w:r w:rsidRPr="003C0233">
              <w:rPr>
                <w:rFonts w:cstheme="minorHAnsi"/>
                <w:sz w:val="24"/>
                <w:szCs w:val="24"/>
              </w:rPr>
              <w:t>popísať zásady a aplikovať cesty optimalizácie ekologických výrobných procesov v rastlinnej výrobe</w:t>
            </w:r>
          </w:p>
        </w:tc>
        <w:tc>
          <w:tcPr>
            <w:tcW w:w="4786" w:type="dxa"/>
            <w:shd w:val="clear" w:color="auto" w:fill="auto"/>
          </w:tcPr>
          <w:p w14:paraId="1E49EF21" w14:textId="7B086232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sz w:val="24"/>
                <w:szCs w:val="24"/>
                <w:lang w:eastAsia="sk-SK"/>
              </w:rPr>
              <w:t>-</w:t>
            </w:r>
          </w:p>
        </w:tc>
      </w:tr>
      <w:tr w:rsidR="003C0233" w:rsidRPr="003C0233" w14:paraId="4987816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3F096ED" w14:textId="7BE9CDD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5457DB5E" w14:textId="4DF0E4DB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Špeciálna rastlinná výroba</w:t>
            </w:r>
          </w:p>
        </w:tc>
      </w:tr>
      <w:tr w:rsidR="003C0233" w:rsidRPr="003C0233" w14:paraId="7F3343C6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8CBF679" w14:textId="033284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63BB323B" w14:textId="275B7FED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Vinohradníctvo </w:t>
            </w:r>
            <w:r w:rsidR="000408D4" w:rsidRPr="000408D4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históriu a miesto viniča v poľnohospodárskej produkcii, poznať biologické zvláštnosti viniča a ovládať ich využitie pri pestovaní, poznať hlavné časti rastliny, ročné vývojové fázy, vonkajšie faktory a ich vplyv na vinič, nácvik rozmnožovania viniča, jeho štiepenie, výsadbu, ošetrovanie, výživu a obrábanie pôdy vo vinohrade</w:t>
            </w:r>
            <w:r w:rsidR="000408D4">
              <w:rPr>
                <w:rFonts w:cstheme="minorHAnsi"/>
                <w:sz w:val="24"/>
                <w:szCs w:val="24"/>
              </w:rPr>
              <w:t>, p</w:t>
            </w:r>
            <w:r w:rsidRPr="003C0233">
              <w:rPr>
                <w:rFonts w:cstheme="minorHAnsi"/>
                <w:sz w:val="24"/>
                <w:szCs w:val="24"/>
              </w:rPr>
              <w:t>raktický nácvik tvarovania viniča, ošetrovania viniča počas vegetácie, poznať škodcov a choroby viniča</w:t>
            </w:r>
            <w:r w:rsidR="00D817C6">
              <w:rPr>
                <w:rFonts w:cstheme="minorHAnsi"/>
                <w:sz w:val="24"/>
                <w:szCs w:val="24"/>
              </w:rPr>
              <w:t>, p</w:t>
            </w:r>
            <w:r w:rsidRPr="003C0233">
              <w:rPr>
                <w:rFonts w:cstheme="minorHAnsi"/>
                <w:sz w:val="24"/>
                <w:szCs w:val="24"/>
              </w:rPr>
              <w:t>raktický nácvik zberu a spracovania viniča</w:t>
            </w:r>
          </w:p>
        </w:tc>
        <w:tc>
          <w:tcPr>
            <w:tcW w:w="4786" w:type="dxa"/>
            <w:shd w:val="clear" w:color="auto" w:fill="auto"/>
          </w:tcPr>
          <w:p w14:paraId="6F48DE36" w14:textId="71DEA1A5" w:rsidR="003C0233" w:rsidRPr="003C0233" w:rsidRDefault="003C0233" w:rsidP="003C0233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Špeciálne zeleninárstvo -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úlohu špeciálneho zeleninárstva a jeho význam,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význam nastielania a 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nakrývania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pri rýchlení zeleniny,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a ovládať využitie týchto záhradníckych stavieb pri pestovaní,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faktory mikroklímy a ich vplyv </w:t>
            </w:r>
            <w:r w:rsidR="00D817C6">
              <w:rPr>
                <w:rFonts w:cstheme="minorHAnsi"/>
                <w:sz w:val="24"/>
                <w:szCs w:val="24"/>
              </w:rPr>
              <w:t>n</w:t>
            </w:r>
            <w:r w:rsidRPr="003C0233">
              <w:rPr>
                <w:rFonts w:cstheme="minorHAnsi"/>
                <w:sz w:val="24"/>
                <w:szCs w:val="24"/>
              </w:rPr>
              <w:t xml:space="preserve">a reguláciu v zakrytých priestoroch, </w:t>
            </w:r>
            <w:r w:rsidR="00D817C6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bjasniť dôležitosť výživy zeleniny v zakrytých priestoroch, </w:t>
            </w:r>
            <w:r w:rsidR="00D817C6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vládať postupy ochrany a využitie jednotlivých spôsobov v konkrétnych podmienkach,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význam a podstatu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hydroponického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pestovania zeleniny,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substráty a ich komponenty využívané pri pestovaní zeleniny</w:t>
            </w:r>
          </w:p>
          <w:p w14:paraId="1F82FD11" w14:textId="2CCA42BE" w:rsidR="003C0233" w:rsidRPr="003C0233" w:rsidRDefault="00D817C6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="003C0233" w:rsidRPr="003C0233">
              <w:rPr>
                <w:rFonts w:cstheme="minorHAnsi"/>
                <w:sz w:val="24"/>
                <w:szCs w:val="24"/>
              </w:rPr>
              <w:t xml:space="preserve"> zakrytých priestoroch, </w:t>
            </w:r>
            <w:r>
              <w:rPr>
                <w:rFonts w:cstheme="minorHAnsi"/>
                <w:sz w:val="24"/>
                <w:szCs w:val="24"/>
              </w:rPr>
              <w:t>p</w:t>
            </w:r>
            <w:r w:rsidR="003C0233" w:rsidRPr="003C0233">
              <w:rPr>
                <w:rFonts w:cstheme="minorHAnsi"/>
                <w:sz w:val="24"/>
                <w:szCs w:val="24"/>
              </w:rPr>
              <w:t xml:space="preserve">oznať technológiu rýchlenia rajčiakov, papriky a uhoriek v zakrytých priestoroch, </w:t>
            </w:r>
            <w:r>
              <w:rPr>
                <w:rFonts w:cstheme="minorHAnsi"/>
                <w:sz w:val="24"/>
                <w:szCs w:val="24"/>
              </w:rPr>
              <w:t>v</w:t>
            </w:r>
            <w:r w:rsidR="003C0233" w:rsidRPr="003C0233">
              <w:rPr>
                <w:rFonts w:cstheme="minorHAnsi"/>
                <w:sz w:val="24"/>
                <w:szCs w:val="24"/>
              </w:rPr>
              <w:t xml:space="preserve">ysvetliť pojem </w:t>
            </w:r>
            <w:proofErr w:type="spellStart"/>
            <w:r w:rsidR="003C0233" w:rsidRPr="003C0233">
              <w:rPr>
                <w:rFonts w:cstheme="minorHAnsi"/>
                <w:sz w:val="24"/>
                <w:szCs w:val="24"/>
              </w:rPr>
              <w:t>microgreens</w:t>
            </w:r>
            <w:proofErr w:type="spellEnd"/>
            <w:r w:rsidR="003C0233" w:rsidRPr="003C0233">
              <w:rPr>
                <w:rFonts w:cstheme="minorHAnsi"/>
                <w:sz w:val="24"/>
                <w:szCs w:val="24"/>
              </w:rPr>
              <w:t xml:space="preserve"> a jeho benefity</w:t>
            </w:r>
          </w:p>
        </w:tc>
      </w:tr>
      <w:tr w:rsidR="003C0233" w:rsidRPr="003C0233" w14:paraId="7FA1F5A8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8F1175C" w14:textId="6F995092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657AB68D" w14:textId="666F3AF4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Ovocinárstvo - </w:t>
            </w:r>
            <w:r w:rsidRPr="003C0233">
              <w:rPr>
                <w:rFonts w:cstheme="minorHAnsi"/>
                <w:sz w:val="24"/>
                <w:szCs w:val="24"/>
              </w:rPr>
              <w:t>vysvetliť základné princípy a štádia fyziologických procesov v období vývinu a rastu</w:t>
            </w:r>
          </w:p>
          <w:p w14:paraId="1419EE61" w14:textId="726A3457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1DABD6E" w14:textId="78428EBB" w:rsidR="003C0233" w:rsidRPr="003C0233" w:rsidRDefault="003C0233" w:rsidP="00D817C6">
            <w:pPr>
              <w:contextualSpacing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Aromatické, liečivé, koreninové rastliny a byliny -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prítomnosť a perspektívu pestovania LR, </w:t>
            </w:r>
            <w:r w:rsidR="00D817C6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vládať postup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ri pestovaní z priamej sejby,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význam pestovania,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odmienky a postup pestovania u medovky, levandule, majoránu,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archangeliky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,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>harakterizovať význam a technológiu pestovania koreninových rastlín a ich zástupcov</w:t>
            </w:r>
          </w:p>
        </w:tc>
      </w:tr>
      <w:tr w:rsidR="003C0233" w:rsidRPr="003C0233" w14:paraId="7E26730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206BA3D" w14:textId="71B862F4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3CA8D930" w14:textId="2C6A9625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Alternatívne plodiny - </w:t>
            </w:r>
            <w:r w:rsidRPr="003C0233">
              <w:rPr>
                <w:rFonts w:cstheme="minorHAnsi"/>
                <w:sz w:val="24"/>
                <w:szCs w:val="24"/>
              </w:rPr>
              <w:t xml:space="preserve">popísať technológie výroby a pestovania jednotlivých špeciálnych plodín (chmeľ,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pseudo</w:t>
            </w:r>
            <w:r w:rsidR="00D817C6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>biliny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mrlík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chilský, lupina biela a žltá, cícer baraní,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pestrec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lastRenderedPageBreak/>
              <w:t xml:space="preserve">mariánsky, tekvica olejná, proso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prútnaté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trsteník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obyčajný, konopa siata technická, rýchlorastúce dreviny)</w:t>
            </w:r>
          </w:p>
          <w:p w14:paraId="47237B52" w14:textId="147C0EEB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73EC55E" w14:textId="7531EE36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lastRenderedPageBreak/>
              <w:t xml:space="preserve">Pestovanie subtropického a tropického ovocia -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ysvetliť možnosti pestovania rôzneho teplomilného ovocia v našich podmienkach, </w:t>
            </w:r>
            <w:r w:rsidR="00D817C6">
              <w:rPr>
                <w:rFonts w:cstheme="minorHAnsi"/>
                <w:sz w:val="24"/>
                <w:szCs w:val="24"/>
              </w:rPr>
              <w:t>š</w:t>
            </w:r>
            <w:r w:rsidRPr="003C0233">
              <w:rPr>
                <w:rFonts w:cstheme="minorHAnsi"/>
                <w:sz w:val="24"/>
                <w:szCs w:val="24"/>
              </w:rPr>
              <w:t xml:space="preserve">pecifikovať podmienky a </w:t>
            </w:r>
            <w:r w:rsidRPr="003C0233">
              <w:rPr>
                <w:rFonts w:cstheme="minorHAnsi"/>
                <w:sz w:val="24"/>
                <w:szCs w:val="24"/>
              </w:rPr>
              <w:lastRenderedPageBreak/>
              <w:t xml:space="preserve">postup pre pestovanie subtropického a tropického ovocia u konkrétnych druhov, </w:t>
            </w:r>
            <w:r w:rsidR="00D817C6">
              <w:rPr>
                <w:rFonts w:cstheme="minorHAnsi"/>
                <w:sz w:val="24"/>
                <w:szCs w:val="24"/>
              </w:rPr>
              <w:t>a</w:t>
            </w:r>
            <w:r w:rsidRPr="003C0233">
              <w:rPr>
                <w:rFonts w:cstheme="minorHAnsi"/>
                <w:sz w:val="24"/>
                <w:szCs w:val="24"/>
              </w:rPr>
              <w:t>plikovať teoretické vedomosti pri rozmnožovaní a ošetrovaní citrusov, tropického a subtropického ovocia</w:t>
            </w:r>
          </w:p>
        </w:tc>
      </w:tr>
      <w:tr w:rsidR="003C0233" w:rsidRPr="003C0233" w14:paraId="3BD7CD14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6264C374" w14:textId="287278E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178A9DE3" w14:textId="650920AE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Krmovinárstvo</w:t>
            </w:r>
          </w:p>
        </w:tc>
      </w:tr>
      <w:tr w:rsidR="003C0233" w:rsidRPr="003C0233" w14:paraId="378C9B79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4E0B37F" w14:textId="08F2E4B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B52E348" w14:textId="4ED0FF38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Pestovanie jednoročných a viacročných krmovín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agrotechniku pestovania a zberu kukurice, ovsa, strukovín, letných a strniskových medziplodín, lucerny siatej, ďateliny lúčnej</w:t>
            </w:r>
          </w:p>
        </w:tc>
        <w:tc>
          <w:tcPr>
            <w:tcW w:w="4786" w:type="dxa"/>
            <w:shd w:val="clear" w:color="auto" w:fill="auto"/>
          </w:tcPr>
          <w:p w14:paraId="15E61A53" w14:textId="2116B393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Pestovanie viacročných krmovín – </w:t>
            </w:r>
            <w:r w:rsidRPr="00D817C6">
              <w:rPr>
                <w:rFonts w:cstheme="minorHAnsi"/>
                <w:b/>
                <w:bCs/>
                <w:sz w:val="24"/>
                <w:szCs w:val="24"/>
              </w:rPr>
              <w:t>Trávy</w:t>
            </w:r>
            <w:r w:rsidR="00D817C6" w:rsidRPr="00D817C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817C6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biologickú charakteristiku kultúrnych tráv,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a popísať jednotlivé druhy tráv a agrotechniku ich pestovania,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ysvetliť význam pestovania ďatelinotrávnych miešaniek</w:t>
            </w:r>
          </w:p>
        </w:tc>
      </w:tr>
      <w:tr w:rsidR="003C0233" w:rsidRPr="003C0233" w14:paraId="48151547" w14:textId="77777777" w:rsidTr="00D817C6">
        <w:trPr>
          <w:gridAfter w:val="1"/>
          <w:wAfter w:w="26" w:type="dxa"/>
          <w:trHeight w:val="1211"/>
        </w:trPr>
        <w:tc>
          <w:tcPr>
            <w:tcW w:w="767" w:type="dxa"/>
            <w:shd w:val="clear" w:color="auto" w:fill="auto"/>
            <w:noWrap/>
            <w:vAlign w:val="center"/>
          </w:tcPr>
          <w:p w14:paraId="0516BB90" w14:textId="47A54ED4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4.2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426251B" w14:textId="6C07DC60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C0233">
              <w:rPr>
                <w:rFonts w:cstheme="minorHAnsi"/>
                <w:b/>
                <w:sz w:val="24"/>
                <w:szCs w:val="24"/>
              </w:rPr>
              <w:t>Trvalotrávnaté</w:t>
            </w:r>
            <w:proofErr w:type="spellEnd"/>
            <w:r w:rsidRPr="003C0233">
              <w:rPr>
                <w:rFonts w:cstheme="minorHAnsi"/>
                <w:b/>
                <w:sz w:val="24"/>
                <w:szCs w:val="24"/>
              </w:rPr>
              <w:t xml:space="preserve"> porasty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agrotechniku zakladania, ošetrovania a využitia pasienkov, lúk </w:t>
            </w:r>
          </w:p>
        </w:tc>
        <w:tc>
          <w:tcPr>
            <w:tcW w:w="4786" w:type="dxa"/>
            <w:shd w:val="clear" w:color="auto" w:fill="auto"/>
          </w:tcPr>
          <w:p w14:paraId="566A5393" w14:textId="59E1E093" w:rsidR="00D817C6" w:rsidRPr="003C0233" w:rsidRDefault="003C0233" w:rsidP="00D817C6">
            <w:pPr>
              <w:spacing w:after="160" w:line="259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Trvalé trávne porasty -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a poznať funkcie TTP,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 zloženie lúk, agrotechniku zakladania, ošetrovania  lúk a</w:t>
            </w:r>
            <w:r w:rsidR="00D817C6">
              <w:rPr>
                <w:rFonts w:cstheme="minorHAnsi"/>
                <w:sz w:val="24"/>
                <w:szCs w:val="24"/>
              </w:rPr>
              <w:t> </w:t>
            </w:r>
            <w:r w:rsidRPr="003C0233">
              <w:rPr>
                <w:rFonts w:cstheme="minorHAnsi"/>
                <w:sz w:val="24"/>
                <w:szCs w:val="24"/>
              </w:rPr>
              <w:t>pasienkov</w:t>
            </w:r>
          </w:p>
        </w:tc>
      </w:tr>
      <w:tr w:rsidR="003C0233" w:rsidRPr="003C0233" w14:paraId="494F78CD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0361DD2" w14:textId="71A9B35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4.3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2722CC25" w14:textId="4A8C8248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Konzervovanie krmovín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nácvik technológie výroby sena, senáže, siláže</w:t>
            </w:r>
          </w:p>
        </w:tc>
        <w:tc>
          <w:tcPr>
            <w:tcW w:w="4786" w:type="dxa"/>
            <w:shd w:val="clear" w:color="auto" w:fill="auto"/>
          </w:tcPr>
          <w:p w14:paraId="7CFE7806" w14:textId="35D761DD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Konzervovanie krmovín -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technológiu výroby sena, senáže, siláže</w:t>
            </w:r>
          </w:p>
        </w:tc>
      </w:tr>
      <w:tr w:rsidR="003C0233" w:rsidRPr="003C0233" w14:paraId="53043D4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263854B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7EFD5846" w14:textId="77777777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83060F3" w14:textId="681D75A6" w:rsidR="003C0233" w:rsidRPr="003C0233" w:rsidRDefault="003C0233" w:rsidP="00D817C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Krmivá zo spracovania rastlinných produktov -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vedľajšie produkty pri výrobe múky, sladu, piva, cukru, škrobu, olejov</w:t>
            </w:r>
          </w:p>
        </w:tc>
      </w:tr>
      <w:tr w:rsidR="003C0233" w:rsidRPr="003C0233" w14:paraId="63CB5252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7D7651CF" w14:textId="5BD2EC3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4CF811AF" w14:textId="6C2182B3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Chov malých a kožušinových zvierat</w:t>
            </w:r>
          </w:p>
        </w:tc>
      </w:tr>
      <w:tr w:rsidR="003C0233" w:rsidRPr="003C0233" w14:paraId="4B4EDA06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C86973E" w14:textId="03DAEDD0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5.1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2264ED75" w14:textId="5CB96EDE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králikov, nutrií, noriek, líšok, činčíl, holubov, včiel, pastierskych psov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význam chovu malých a kožušinových zvierat, praktický nácvik výživy, kŕmenia, ošetrovania a ustajnenia týchto zvierat</w:t>
            </w:r>
          </w:p>
        </w:tc>
        <w:tc>
          <w:tcPr>
            <w:tcW w:w="4786" w:type="dxa"/>
            <w:shd w:val="clear" w:color="auto" w:fill="auto"/>
          </w:tcPr>
          <w:p w14:paraId="14F6635E" w14:textId="19586EA1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králikov, nutrií, noriek, líšok, činčíl, holubov, včiel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význam chovu, výživu, kŕmenie, plemenitbu, ošetrovanie a ustajnenie malých kožušinových zvierat</w:t>
            </w:r>
          </w:p>
        </w:tc>
      </w:tr>
      <w:tr w:rsidR="003C0233" w:rsidRPr="003C0233" w14:paraId="4B27C5C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2DB079A8" w14:textId="1D3F7F9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0A53C7E1" w14:textId="24F3BD23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Cvičenia z chovu zvierat</w:t>
            </w:r>
          </w:p>
        </w:tc>
      </w:tr>
      <w:tr w:rsidR="003C0233" w:rsidRPr="003C0233" w14:paraId="17ED6745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6BECBD2" w14:textId="4BC1BAE3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6.1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09E0E0E" w14:textId="24423784" w:rsidR="003C0233" w:rsidRPr="003C0233" w:rsidRDefault="003C0233" w:rsidP="003C0233">
            <w:pPr>
              <w:tabs>
                <w:tab w:val="center" w:pos="1380"/>
              </w:tabs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Plemená a plemenitba v chove hovädzieho dobytka - </w:t>
            </w:r>
            <w:r w:rsidRPr="003C0233">
              <w:rPr>
                <w:rFonts w:cstheme="minorHAnsi"/>
                <w:sz w:val="24"/>
                <w:szCs w:val="24"/>
              </w:rPr>
              <w:t>vysvetliť a popísať plemenitbu hovädzieho dobytku</w:t>
            </w:r>
          </w:p>
        </w:tc>
        <w:tc>
          <w:tcPr>
            <w:tcW w:w="4786" w:type="dxa"/>
            <w:shd w:val="clear" w:color="auto" w:fill="auto"/>
          </w:tcPr>
          <w:p w14:paraId="5A8E15F6" w14:textId="114C6A1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Chov hydiny -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plemená hydiny z rôznych hľadísk,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zhodnotiť výsledky liahnutia hydiny,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vývojové štádiá zárodku,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popísať zloženie násadového vajca,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vnútorné znaky akosti vajca </w:t>
            </w:r>
          </w:p>
        </w:tc>
      </w:tr>
      <w:tr w:rsidR="003C0233" w:rsidRPr="003C0233" w14:paraId="7551356A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DBD47C8" w14:textId="6C56D54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6.2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1177C5F6" w14:textId="3AEB4CE8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Evidencia, výpočet kŕmnych dní  a prírastku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praktický nácvik evidencie krmív, výpočet kŕmnych dní a prírastku vo výkrme hovädzieho dobytka</w:t>
            </w:r>
          </w:p>
        </w:tc>
        <w:tc>
          <w:tcPr>
            <w:tcW w:w="4786" w:type="dxa"/>
            <w:shd w:val="clear" w:color="auto" w:fill="auto"/>
          </w:tcPr>
          <w:p w14:paraId="3AF21D0C" w14:textId="12A16806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Chov kúr -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zootechnickú evidenciu v chove kúr,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jednotlivé plemená a úžitkové typy kúr,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zhodnotiť výrobné a ekonomické výsledky výkrmu kurčiat,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zásady zostavovanie kŕmnych </w:t>
            </w:r>
            <w:r w:rsidRPr="003C0233">
              <w:rPr>
                <w:rFonts w:cstheme="minorHAnsi"/>
                <w:sz w:val="24"/>
                <w:szCs w:val="24"/>
              </w:rPr>
              <w:lastRenderedPageBreak/>
              <w:t xml:space="preserve">dávok pre kury,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edieť vypočítať spotrebu krmív na jednotku výroby</w:t>
            </w:r>
          </w:p>
        </w:tc>
      </w:tr>
      <w:tr w:rsidR="003C0233" w:rsidRPr="003C0233" w14:paraId="3BA1304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23266B7" w14:textId="07C081FC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629B3E5D" w14:textId="59AD94E7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Ustajnenie hovädzieho dobytka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>charakterizovať mikroklímu, praktický nácvik ustajnenia hovädzieho dobytka</w:t>
            </w:r>
          </w:p>
        </w:tc>
        <w:tc>
          <w:tcPr>
            <w:tcW w:w="4786" w:type="dxa"/>
            <w:shd w:val="clear" w:color="auto" w:fill="auto"/>
          </w:tcPr>
          <w:p w14:paraId="78B4655A" w14:textId="08BED6D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moriek -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jednotlivé plemená a úžitkové typy moriek,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zásady zostavovanie kŕmnych dávok pre morky,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edieť zhodnotiť výrobné a ekonomické výsledky výkrmu moriek</w:t>
            </w:r>
          </w:p>
        </w:tc>
      </w:tr>
      <w:tr w:rsidR="003C0233" w:rsidRPr="003C0233" w14:paraId="186D4D1A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1D93C6B" w14:textId="70BE6CB5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6.4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05EF9730" w14:textId="4172DEB3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Plemená, plemenitba, ustajnenie a kŕmenie v chove ošípaných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popísať plemená a plemenitbu ošípaných, nácvik ustajnenia a kŕmenia ošípaných</w:t>
            </w:r>
          </w:p>
        </w:tc>
        <w:tc>
          <w:tcPr>
            <w:tcW w:w="4786" w:type="dxa"/>
            <w:shd w:val="clear" w:color="auto" w:fill="auto"/>
          </w:tcPr>
          <w:p w14:paraId="150A9878" w14:textId="7EE88266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husí -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jednotlivé plemená a úžitkové typy husí,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zásady zostavovanie kŕmnych dávok pre husi,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zhodnotiť výrobné a ekonomické výsledky výkrmu  husí,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ysvetliť spôsoby spracovania a využitia peria </w:t>
            </w:r>
          </w:p>
        </w:tc>
      </w:tr>
      <w:tr w:rsidR="003C0233" w:rsidRPr="003C0233" w14:paraId="778200D9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D56D8DD" w14:textId="1B15153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6.5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37CA86C1" w14:textId="72DD9F95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Plemená, plemenitba, ustajnenie a kŕmenie v chove oviec a kôz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popísať plemená a plemenitbu oviec a kôz, nácvik ustajnenia a kŕmenia oviec a kôz</w:t>
            </w:r>
          </w:p>
        </w:tc>
        <w:tc>
          <w:tcPr>
            <w:tcW w:w="4786" w:type="dxa"/>
            <w:shd w:val="clear" w:color="auto" w:fill="auto"/>
          </w:tcPr>
          <w:p w14:paraId="6FA06650" w14:textId="3D75B8F6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kačíc -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jednotlivé plemená a úžitkové typy kačíc,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zásady zostavovanie kŕmnych dávok pre  kačíc,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zhodnotiť výrobné a ekonomické výsledky výkrmu   kačíc,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najznámejšie choroby a ochorenia v chove  husí a kačíc</w:t>
            </w:r>
          </w:p>
        </w:tc>
      </w:tr>
      <w:tr w:rsidR="003C0233" w:rsidRPr="003C0233" w14:paraId="52D9EAB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953B9AA" w14:textId="754ACAD8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6.6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7C069F72" w14:textId="15C0F1B6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Hodnotenie krmív a mlieka, mäso, ovce, kozy </w:t>
            </w:r>
            <w:r w:rsidR="00D817C6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vedieť rozdeliť krmivá, nácvik hodnotenia surového mlieka, označovanie jatočného mäsa, charakterizovať vlnu, popísať postup spracovania jatočných ošípaných</w:t>
            </w:r>
          </w:p>
        </w:tc>
        <w:tc>
          <w:tcPr>
            <w:tcW w:w="4786" w:type="dxa"/>
            <w:shd w:val="clear" w:color="auto" w:fill="auto"/>
          </w:tcPr>
          <w:p w14:paraId="251FDFD0" w14:textId="0E42877E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perličiek a japonských prepelíc -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 xml:space="preserve">harakterizovať jednotlivé plemená  prepelíc a perličiek,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zásady zostavovanie kŕmnych dávok pre  prepelice a perličky,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edieť zhodnotiť výrobné a ekonomické výsledky výkrmu prepelíc a perličiek</w:t>
            </w:r>
          </w:p>
        </w:tc>
      </w:tr>
      <w:tr w:rsidR="003C0233" w:rsidRPr="003C0233" w14:paraId="1BC52667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75CF033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63779484" w14:textId="295499E2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D896A6F" w14:textId="3982173B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Chov pštrosov -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význam a perspektívu  chovu pštrosov, </w:t>
            </w:r>
            <w:r w:rsidR="00D817C6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oukázať na osobitosti a podmienky rozmnožovania pštrosov, </w:t>
            </w:r>
            <w:r w:rsidR="00D817C6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>harakterizovať farmový chov pštrosov na Slovensku</w:t>
            </w:r>
          </w:p>
        </w:tc>
      </w:tr>
      <w:tr w:rsidR="003C0233" w:rsidRPr="003C0233" w14:paraId="67DF4537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171277E8" w14:textId="712FA103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11AE5428" w14:textId="7C1915B4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Výchova k podnikaniu</w:t>
            </w:r>
          </w:p>
        </w:tc>
      </w:tr>
      <w:tr w:rsidR="003C0233" w:rsidRPr="003C0233" w14:paraId="4E7576ED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7E77CF9" w14:textId="28D2B883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7.1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56B204B1" w14:textId="2DA033EA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66AE8E6" w14:textId="383E4EF0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Podnik a podnikanie - </w:t>
            </w:r>
            <w:r w:rsidRPr="003C0233">
              <w:rPr>
                <w:rFonts w:cstheme="minorHAnsi"/>
                <w:sz w:val="24"/>
                <w:szCs w:val="24"/>
              </w:rPr>
              <w:t xml:space="preserve">vedieť sa orientovať v právnych predpisoch a základných pojmoch v oblasti podnikania, </w:t>
            </w:r>
            <w:r w:rsidR="00D817C6">
              <w:rPr>
                <w:rFonts w:cstheme="minorHAnsi"/>
                <w:sz w:val="24"/>
                <w:szCs w:val="24"/>
              </w:rPr>
              <w:t>r</w:t>
            </w:r>
            <w:r w:rsidRPr="003C0233">
              <w:rPr>
                <w:rFonts w:cstheme="minorHAnsi"/>
                <w:sz w:val="24"/>
                <w:szCs w:val="24"/>
              </w:rPr>
              <w:t xml:space="preserve">ozlišovať obchodné meno fyzickej a právnickej osoby, vedieť vyhľadávať údaje v obchodnom registri, identifikovať obchodné meno firmy, </w:t>
            </w:r>
            <w:r w:rsidR="00D817C6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ytvoriť jednoduchý podnikateľský zámer pre založenie živnosti, </w:t>
            </w:r>
            <w:r w:rsidR="00D817C6">
              <w:rPr>
                <w:rFonts w:cstheme="minorHAnsi"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>vládnuť činnosti, ktoré je potrebné realizovať pri založení živnosti</w:t>
            </w:r>
          </w:p>
        </w:tc>
      </w:tr>
      <w:tr w:rsidR="003C0233" w:rsidRPr="003C0233" w14:paraId="554958C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B2F786A" w14:textId="62B3FFB4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472B6415" w14:textId="49671797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6AB50D8" w14:textId="4F897C80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Činnosti podniku – zásobovacia činnosť - </w:t>
            </w:r>
            <w:r w:rsidRPr="003C0233">
              <w:rPr>
                <w:rFonts w:cstheme="minorHAnsi"/>
                <w:sz w:val="24"/>
                <w:szCs w:val="24"/>
              </w:rPr>
              <w:t>poznať členenie zásob, zatriediť konkrétnu zásobu do príslušnej skupiny zásob, vypracovať plán zásobovania, vypočítať normu zásob, určiť výšku nákupu a optimálnu výšku zásob, vedieť v praxi uplatniť kritéria pre výber najvhodnejšieho odberateľa, správne vyplniť doklady na vedenie skladovej evidencie v papierovej aj elektronickej podobe</w:t>
            </w:r>
          </w:p>
        </w:tc>
      </w:tr>
      <w:tr w:rsidR="003C0233" w:rsidRPr="003C0233" w14:paraId="2763E5AD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9EB4D34" w14:textId="00ABD06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7.3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62FDAF90" w14:textId="1300E3DC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94501D4" w14:textId="39B62FF5" w:rsidR="003C0233" w:rsidRPr="003C0233" w:rsidRDefault="003C0233" w:rsidP="00492CFA">
            <w:pPr>
              <w:contextualSpacing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Činnosti podniku – zásobovacia činnosť -  </w:t>
            </w:r>
            <w:r w:rsidRPr="003C0233">
              <w:rPr>
                <w:rFonts w:cstheme="minorHAnsi"/>
                <w:sz w:val="24"/>
                <w:szCs w:val="24"/>
              </w:rPr>
              <w:t>vysvetliť ciele výroby na príklade konkrétnych podnikov, určiť typ výroby v konkrétnom podniku, aplikovať zákonitosti výrobného procesu v praxi, na konkrétnych poľnohospodárskych podnikoch vysvetliť pojmy výrobný program a výrobný plán, vypočítať výrobnú kapacitu podniku pre zadané vstupy</w:t>
            </w:r>
          </w:p>
        </w:tc>
      </w:tr>
      <w:tr w:rsidR="003C0233" w:rsidRPr="003C0233" w14:paraId="67D851E4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7681853" w14:textId="05B3EE7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7.4</w:t>
            </w:r>
          </w:p>
        </w:tc>
        <w:tc>
          <w:tcPr>
            <w:tcW w:w="4812" w:type="dxa"/>
            <w:gridSpan w:val="2"/>
            <w:shd w:val="clear" w:color="auto" w:fill="auto"/>
          </w:tcPr>
          <w:p w14:paraId="2F79F541" w14:textId="243226E5" w:rsidR="003C0233" w:rsidRPr="003C0233" w:rsidRDefault="003C0233" w:rsidP="003C0233">
            <w:pPr>
              <w:autoSpaceDE w:val="0"/>
              <w:autoSpaceDN w:val="0"/>
              <w:adjustRightInd w:val="0"/>
              <w:ind w:left="7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4C294EE" w14:textId="003CAADF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Činnosti podniku – personálna činnosť - </w:t>
            </w:r>
            <w:r w:rsidRPr="00492CFA">
              <w:rPr>
                <w:rFonts w:cstheme="minorHAnsi"/>
                <w:bCs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 xml:space="preserve">ostaviť personálny plán pre konkrétny podnik, </w:t>
            </w:r>
            <w:r w:rsidR="00492CFA">
              <w:rPr>
                <w:rFonts w:cstheme="minorHAnsi"/>
                <w:sz w:val="24"/>
                <w:szCs w:val="24"/>
              </w:rPr>
              <w:t>s</w:t>
            </w:r>
            <w:r w:rsidRPr="003C0233">
              <w:rPr>
                <w:rFonts w:cstheme="minorHAnsi"/>
                <w:sz w:val="24"/>
                <w:szCs w:val="24"/>
              </w:rPr>
              <w:t xml:space="preserve">tanoviť potrebu zamestnancov konkrétneho podniku, </w:t>
            </w:r>
            <w:r w:rsidR="00492CFA">
              <w:rPr>
                <w:rFonts w:cstheme="minorHAnsi"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 xml:space="preserve">ostaviť analýzu požiadaviek pre konkrétne pracovné miesto, </w:t>
            </w:r>
            <w:r w:rsidR="00492CFA">
              <w:rPr>
                <w:rFonts w:cstheme="minorHAnsi"/>
                <w:sz w:val="24"/>
                <w:szCs w:val="24"/>
              </w:rPr>
              <w:t>s</w:t>
            </w:r>
            <w:r w:rsidRPr="003C0233">
              <w:rPr>
                <w:rFonts w:cstheme="minorHAnsi"/>
                <w:sz w:val="24"/>
                <w:szCs w:val="24"/>
              </w:rPr>
              <w:t xml:space="preserve">pracovať opis práce pre konkrétne pracovné miesto, </w:t>
            </w:r>
            <w:r w:rsidR="00492CFA">
              <w:rPr>
                <w:rFonts w:cstheme="minorHAnsi"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 xml:space="preserve">ostaviť inzerát pre konkrétne pracovné miesto, </w:t>
            </w:r>
            <w:r w:rsidR="00492CFA">
              <w:rPr>
                <w:rFonts w:cstheme="minorHAnsi"/>
                <w:sz w:val="24"/>
                <w:szCs w:val="24"/>
              </w:rPr>
              <w:t>u</w:t>
            </w:r>
            <w:r w:rsidRPr="003C0233">
              <w:rPr>
                <w:rFonts w:cstheme="minorHAnsi"/>
                <w:sz w:val="24"/>
                <w:szCs w:val="24"/>
              </w:rPr>
              <w:t xml:space="preserve">rčiť výberový postup pre konkrétne pracovné miesto, </w:t>
            </w:r>
            <w:r w:rsidR="00492CFA">
              <w:rPr>
                <w:rFonts w:cstheme="minorHAnsi"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>ostaviť štruktúrovaný životopis a motivačný list, jednoduchú pracovnú zmluvu, dohodu o skončení pracovného pomeru, vypočítať časovú, úkolovú, podielovú a kombinovanú mzdu</w:t>
            </w:r>
          </w:p>
        </w:tc>
      </w:tr>
      <w:tr w:rsidR="003C0233" w:rsidRPr="003C0233" w14:paraId="1B937FB2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D9D9D9" w:themeFill="background1" w:themeFillShade="D9"/>
            <w:noWrap/>
            <w:vAlign w:val="center"/>
          </w:tcPr>
          <w:p w14:paraId="7913DC13" w14:textId="3B2DAB48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27DE70A0" w14:textId="0BC40ED5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Administratívne cvičenia v poľnohospodárstve</w:t>
            </w:r>
          </w:p>
        </w:tc>
      </w:tr>
      <w:tr w:rsidR="003C0233" w:rsidRPr="003C0233" w14:paraId="61F5003E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29669D07" w14:textId="04811E90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8.1</w:t>
            </w:r>
          </w:p>
        </w:tc>
        <w:tc>
          <w:tcPr>
            <w:tcW w:w="4799" w:type="dxa"/>
            <w:shd w:val="clear" w:color="auto" w:fill="FFFFFF" w:themeFill="background1"/>
          </w:tcPr>
          <w:p w14:paraId="1422B600" w14:textId="1FDA2B38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Nácvik písania na počítači hmatovou metódou </w:t>
            </w:r>
            <w:r w:rsidR="00492CFA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 xml:space="preserve"> praktický nácvik písania desaťprstovou hmatovou metódou na počítači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60A2D5E8" w14:textId="3A666445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7E3670F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9073418" w14:textId="0F96285C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8.2</w:t>
            </w:r>
          </w:p>
        </w:tc>
        <w:tc>
          <w:tcPr>
            <w:tcW w:w="4799" w:type="dxa"/>
            <w:shd w:val="clear" w:color="auto" w:fill="FFFFFF" w:themeFill="background1"/>
          </w:tcPr>
          <w:p w14:paraId="4466416E" w14:textId="2AF3C8EE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Kancelárska technika -  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>praktický nácvik</w:t>
            </w: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>práce s kancelárskou technikou (telefón, fax, kopírovacie stroje, lístkovnice, zaraďovače)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21E8E218" w14:textId="05218249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7AE29D1A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6C5A1D14" w14:textId="7DDF491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8.3</w:t>
            </w:r>
          </w:p>
        </w:tc>
        <w:tc>
          <w:tcPr>
            <w:tcW w:w="4799" w:type="dxa"/>
            <w:shd w:val="clear" w:color="auto" w:fill="FFFFFF" w:themeFill="background1"/>
          </w:tcPr>
          <w:p w14:paraId="581A68D9" w14:textId="39BCB4DC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Písomnosti v obchodnom styku</w:t>
            </w:r>
            <w:r w:rsidR="00492CFA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- </w:t>
            </w:r>
            <w:r w:rsidRPr="003C0233">
              <w:rPr>
                <w:rFonts w:eastAsia="Calibri" w:cstheme="minorHAnsi"/>
                <w:sz w:val="24"/>
                <w:szCs w:val="24"/>
              </w:rPr>
              <w:t xml:space="preserve">poznať základné zásady tvorby obchodných listov, </w:t>
            </w:r>
            <w:r w:rsidRPr="003C0233">
              <w:rPr>
                <w:rFonts w:eastAsia="Calibri" w:cstheme="minorHAnsi"/>
                <w:sz w:val="24"/>
                <w:szCs w:val="24"/>
              </w:rPr>
              <w:lastRenderedPageBreak/>
              <w:t>písomností v obchodnom styku (dopyt, ponuka, objednávka, kúpna zmluva, dodací list, faktúra, reklamácia)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08352BEB" w14:textId="718FEE7A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250AB25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0AD93C9C" w14:textId="24A7F4DB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8.4</w:t>
            </w:r>
          </w:p>
        </w:tc>
        <w:tc>
          <w:tcPr>
            <w:tcW w:w="4799" w:type="dxa"/>
            <w:shd w:val="clear" w:color="auto" w:fill="FFFFFF" w:themeFill="background1"/>
          </w:tcPr>
          <w:p w14:paraId="6F2474D4" w14:textId="6F400DD7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Personálne písomnosti - </w:t>
            </w:r>
            <w:r w:rsidRPr="003C0233">
              <w:rPr>
                <w:rFonts w:eastAsia="Calibri" w:cstheme="minorHAnsi"/>
                <w:sz w:val="24"/>
                <w:szCs w:val="24"/>
              </w:rPr>
              <w:t>poznať základné zásady tvorby písomnost</w:t>
            </w:r>
            <w:r w:rsidR="00492CFA">
              <w:rPr>
                <w:rFonts w:eastAsia="Calibri" w:cstheme="minorHAnsi"/>
                <w:sz w:val="24"/>
                <w:szCs w:val="24"/>
              </w:rPr>
              <w:t>í</w:t>
            </w:r>
            <w:r w:rsidRPr="003C0233">
              <w:rPr>
                <w:rFonts w:eastAsia="Calibri" w:cstheme="minorHAnsi"/>
                <w:sz w:val="24"/>
                <w:szCs w:val="24"/>
              </w:rPr>
              <w:t xml:space="preserve"> pri riadiacej</w:t>
            </w:r>
          </w:p>
          <w:p w14:paraId="4AF6D150" w14:textId="79043537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eastAsia="Calibri" w:cstheme="minorHAnsi"/>
                <w:sz w:val="24"/>
                <w:szCs w:val="24"/>
              </w:rPr>
              <w:t>činnosti podnikov a</w:t>
            </w:r>
            <w:r w:rsidR="00492CFA">
              <w:rPr>
                <w:rFonts w:eastAsia="Calibri" w:cstheme="minorHAnsi"/>
                <w:sz w:val="24"/>
                <w:szCs w:val="24"/>
              </w:rPr>
              <w:t> </w:t>
            </w:r>
            <w:r w:rsidRPr="003C0233">
              <w:rPr>
                <w:rFonts w:eastAsia="Calibri" w:cstheme="minorHAnsi"/>
                <w:sz w:val="24"/>
                <w:szCs w:val="24"/>
              </w:rPr>
              <w:t>organizácií</w:t>
            </w:r>
            <w:r w:rsidR="00492CFA">
              <w:rPr>
                <w:rFonts w:eastAsia="Calibri" w:cstheme="minorHAnsi"/>
                <w:sz w:val="24"/>
                <w:szCs w:val="24"/>
              </w:rPr>
              <w:t>,</w:t>
            </w:r>
            <w:r w:rsidRPr="003C0233">
              <w:rPr>
                <w:rFonts w:eastAsia="Calibri" w:cstheme="minorHAnsi"/>
                <w:sz w:val="24"/>
                <w:szCs w:val="24"/>
              </w:rPr>
              <w:t xml:space="preserve"> personálne písomnosti (motivačné listy, životopis, pracovná zmluva)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9C8BD14" w14:textId="317A85A1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7273F39A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8793E7B" w14:textId="45321C8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8.4</w:t>
            </w:r>
          </w:p>
        </w:tc>
        <w:tc>
          <w:tcPr>
            <w:tcW w:w="4799" w:type="dxa"/>
            <w:shd w:val="clear" w:color="auto" w:fill="FFFFFF" w:themeFill="background1"/>
          </w:tcPr>
          <w:p w14:paraId="7E5EBA4A" w14:textId="0A079FFB" w:rsidR="003C0233" w:rsidRPr="003C0233" w:rsidRDefault="003C0233" w:rsidP="00492CF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Jednoduché písomnosti právneho charakteru </w:t>
            </w:r>
            <w:r w:rsidR="00492CFA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3C0233">
              <w:rPr>
                <w:rFonts w:eastAsia="Calibri" w:cstheme="minorHAnsi"/>
                <w:sz w:val="24"/>
                <w:szCs w:val="24"/>
              </w:rPr>
              <w:t>poznať základné zásady tvorby písomnost</w:t>
            </w:r>
            <w:r w:rsidR="00492CFA">
              <w:rPr>
                <w:rFonts w:eastAsia="Calibri" w:cstheme="minorHAnsi"/>
                <w:sz w:val="24"/>
                <w:szCs w:val="24"/>
              </w:rPr>
              <w:t>í</w:t>
            </w:r>
            <w:r w:rsidRPr="003C0233">
              <w:rPr>
                <w:rFonts w:eastAsia="Calibri" w:cstheme="minorHAnsi"/>
                <w:sz w:val="24"/>
                <w:szCs w:val="24"/>
              </w:rPr>
              <w:t xml:space="preserve"> pri riadiacej</w:t>
            </w:r>
            <w:r w:rsidR="00492CFA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3C0233">
              <w:rPr>
                <w:rFonts w:eastAsia="Calibri" w:cstheme="minorHAnsi"/>
                <w:sz w:val="24"/>
                <w:szCs w:val="24"/>
              </w:rPr>
              <w:t>činnosti podnikov a</w:t>
            </w:r>
            <w:r w:rsidR="00492CFA">
              <w:rPr>
                <w:rFonts w:eastAsia="Calibri" w:cstheme="minorHAnsi"/>
                <w:sz w:val="24"/>
                <w:szCs w:val="24"/>
              </w:rPr>
              <w:t> </w:t>
            </w:r>
            <w:r w:rsidRPr="003C0233">
              <w:rPr>
                <w:rFonts w:eastAsia="Calibri" w:cstheme="minorHAnsi"/>
                <w:sz w:val="24"/>
                <w:szCs w:val="24"/>
              </w:rPr>
              <w:t>organizácií</w:t>
            </w:r>
            <w:r w:rsidR="00492CFA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3C0233">
              <w:rPr>
                <w:rFonts w:eastAsia="Calibri" w:cstheme="minorHAnsi"/>
                <w:sz w:val="24"/>
                <w:szCs w:val="24"/>
              </w:rPr>
              <w:t xml:space="preserve"> právne písomnosti (splnomocnenie, zmluva o pôžičke, potvrdenie)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131D9F46" w14:textId="446534B3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23C1461F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A2E7B99" w14:textId="22A0D2CC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655C5F4F" w14:textId="4A7F6630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Ekonomika v praxi</w:t>
            </w:r>
          </w:p>
        </w:tc>
      </w:tr>
      <w:tr w:rsidR="003C0233" w:rsidRPr="003C0233" w14:paraId="600DD906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A578A2C" w14:textId="53CC984A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9.1</w:t>
            </w:r>
          </w:p>
        </w:tc>
        <w:tc>
          <w:tcPr>
            <w:tcW w:w="4799" w:type="dxa"/>
            <w:shd w:val="clear" w:color="auto" w:fill="FFFFFF" w:themeFill="background1"/>
          </w:tcPr>
          <w:p w14:paraId="26C3B70F" w14:textId="77777777" w:rsidR="003C0233" w:rsidRPr="003C0233" w:rsidRDefault="003C0233" w:rsidP="003C023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Peniaze - </w:t>
            </w:r>
            <w:r w:rsidRPr="003C0233">
              <w:rPr>
                <w:rFonts w:cstheme="minorHAnsi"/>
                <w:sz w:val="24"/>
                <w:szCs w:val="24"/>
              </w:rPr>
              <w:t>objasniť funkciu peňazí</w:t>
            </w:r>
          </w:p>
          <w:p w14:paraId="2B5C6FDC" w14:textId="762DB95E" w:rsidR="003C0233" w:rsidRPr="003C0233" w:rsidRDefault="003C0233" w:rsidP="00492CFA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Naše príjmy a výdavky, riadenie financií - </w:t>
            </w:r>
            <w:r w:rsidRPr="003C0233">
              <w:rPr>
                <w:rFonts w:cstheme="minorHAnsi"/>
                <w:sz w:val="24"/>
                <w:szCs w:val="24"/>
              </w:rPr>
              <w:t>aplikovať zásady hospodárnosti v riadení podniku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143C1567" w14:textId="09D922A8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Základné ekonomické pojmy v praxi </w:t>
            </w:r>
            <w:r w:rsidR="00492CFA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 xml:space="preserve">potreby, statky a služby </w:t>
            </w:r>
          </w:p>
        </w:tc>
      </w:tr>
      <w:tr w:rsidR="003C0233" w:rsidRPr="003C0233" w14:paraId="32C639BA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7A9D6502" w14:textId="1BFBFD36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9.2</w:t>
            </w:r>
          </w:p>
        </w:tc>
        <w:tc>
          <w:tcPr>
            <w:tcW w:w="4799" w:type="dxa"/>
            <w:shd w:val="clear" w:color="auto" w:fill="FFFFFF" w:themeFill="background1"/>
          </w:tcPr>
          <w:p w14:paraId="0339080C" w14:textId="1CC5F0F8" w:rsidR="003C0233" w:rsidRPr="003C0233" w:rsidRDefault="003C0233" w:rsidP="003C0233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Riadenie financií </w:t>
            </w:r>
            <w:r w:rsidR="00492CFA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 xml:space="preserve">zoradiť finančné ciele podľa priority, </w:t>
            </w:r>
            <w:r w:rsidRPr="003C0233">
              <w:rPr>
                <w:rFonts w:cstheme="minorHAnsi"/>
                <w:sz w:val="24"/>
                <w:szCs w:val="24"/>
              </w:rPr>
              <w:t xml:space="preserve">robiť osobné finančné rozhodnutia na základe zváženia alternatív a niesť za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ne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zodpovednosť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3DF673D3" w14:textId="0E79D00E" w:rsidR="003C0233" w:rsidRPr="003C0233" w:rsidRDefault="003C0233" w:rsidP="003C0233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Trhový mechanizmus v praxi - </w:t>
            </w:r>
            <w:r w:rsidR="00492CFA">
              <w:rPr>
                <w:rFonts w:cstheme="minorHAnsi"/>
                <w:sz w:val="24"/>
                <w:szCs w:val="24"/>
              </w:rPr>
              <w:t>i</w:t>
            </w:r>
            <w:r w:rsidRPr="003C0233">
              <w:rPr>
                <w:rFonts w:cstheme="minorHAnsi"/>
                <w:sz w:val="24"/>
                <w:szCs w:val="24"/>
              </w:rPr>
              <w:t xml:space="preserve">dentifikovať typy trhov v našom okolí, </w:t>
            </w:r>
            <w:r w:rsidR="00492CFA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riradiť konkrétne činnosti k jednotlivým druhom trhu, </w:t>
            </w:r>
            <w:r w:rsidR="00492CFA">
              <w:rPr>
                <w:rFonts w:cstheme="minorHAnsi"/>
                <w:sz w:val="24"/>
                <w:szCs w:val="24"/>
              </w:rPr>
              <w:t>i</w:t>
            </w:r>
            <w:r w:rsidRPr="003C0233">
              <w:rPr>
                <w:rFonts w:cstheme="minorHAnsi"/>
                <w:sz w:val="24"/>
                <w:szCs w:val="24"/>
              </w:rPr>
              <w:t xml:space="preserve">dentifikovať subjekty na konkrétnom trhu, </w:t>
            </w:r>
            <w:r w:rsidR="00492CFA">
              <w:rPr>
                <w:rFonts w:cstheme="minorHAnsi"/>
                <w:sz w:val="24"/>
                <w:szCs w:val="24"/>
              </w:rPr>
              <w:t>a</w:t>
            </w:r>
            <w:r w:rsidRPr="003C0233">
              <w:rPr>
                <w:rFonts w:cstheme="minorHAnsi"/>
                <w:sz w:val="24"/>
                <w:szCs w:val="24"/>
              </w:rPr>
              <w:t>plikovať posuny kriviek v konkrétnej trhovej situáci</w:t>
            </w:r>
            <w:r w:rsidR="00492CFA">
              <w:rPr>
                <w:rFonts w:cstheme="minorHAnsi"/>
                <w:sz w:val="24"/>
                <w:szCs w:val="24"/>
              </w:rPr>
              <w:t>i</w:t>
            </w:r>
            <w:r w:rsidRPr="003C0233">
              <w:rPr>
                <w:rFonts w:cstheme="minorHAnsi"/>
                <w:sz w:val="24"/>
                <w:szCs w:val="24"/>
              </w:rPr>
              <w:t xml:space="preserve">, </w:t>
            </w:r>
            <w:r w:rsidR="00492CFA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ysvetliť vznik rovnovážnej ceny v konkrétnej trhovej situácii</w:t>
            </w:r>
          </w:p>
        </w:tc>
      </w:tr>
      <w:tr w:rsidR="003C0233" w:rsidRPr="003C0233" w14:paraId="4D805B1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7D502125" w14:textId="5619DAE3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9.3</w:t>
            </w:r>
          </w:p>
        </w:tc>
        <w:tc>
          <w:tcPr>
            <w:tcW w:w="4799" w:type="dxa"/>
            <w:shd w:val="clear" w:color="auto" w:fill="FFFFFF" w:themeFill="background1"/>
          </w:tcPr>
          <w:p w14:paraId="061488CC" w14:textId="6F825DBE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Ako fungujú banky - </w:t>
            </w:r>
            <w:r w:rsidR="00492CFA">
              <w:rPr>
                <w:rFonts w:cstheme="minorHAnsi"/>
                <w:sz w:val="24"/>
                <w:szCs w:val="24"/>
              </w:rPr>
              <w:t>c</w:t>
            </w:r>
            <w:r w:rsidRPr="003C0233">
              <w:rPr>
                <w:rFonts w:cstheme="minorHAnsi"/>
                <w:sz w:val="24"/>
                <w:szCs w:val="24"/>
              </w:rPr>
              <w:t>harakterizovať finančné inštitúcie</w:t>
            </w:r>
            <w:r w:rsidR="00492CFA">
              <w:rPr>
                <w:rFonts w:cstheme="minorHAnsi"/>
                <w:sz w:val="24"/>
                <w:szCs w:val="24"/>
              </w:rPr>
              <w:t>, r</w:t>
            </w:r>
            <w:r w:rsidRPr="003C0233">
              <w:rPr>
                <w:rFonts w:cstheme="minorHAnsi"/>
                <w:sz w:val="24"/>
                <w:szCs w:val="24"/>
              </w:rPr>
              <w:t>ozlišovať bankové a nebankové subjekty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5CD0B36E" w14:textId="06C33152" w:rsidR="003C0233" w:rsidRPr="003C0233" w:rsidRDefault="003C0233" w:rsidP="003C0233">
            <w:pPr>
              <w:contextualSpacing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Národné hospodárstvo - </w:t>
            </w:r>
            <w:r w:rsidR="00492CFA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ysvetliť vzťahy, ktoré vznikajú pri výrobe a spotrebe konkrétneho produktu</w:t>
            </w:r>
            <w:r w:rsidR="00492CFA">
              <w:rPr>
                <w:rFonts w:cstheme="minorHAnsi"/>
                <w:sz w:val="24"/>
                <w:szCs w:val="24"/>
              </w:rPr>
              <w:t>, n</w:t>
            </w:r>
            <w:r w:rsidRPr="003C0233">
              <w:rPr>
                <w:rFonts w:cstheme="minorHAnsi"/>
                <w:sz w:val="24"/>
                <w:szCs w:val="24"/>
              </w:rPr>
              <w:t>a konkrétnom príklade ilustr</w:t>
            </w:r>
            <w:r w:rsidR="00492CFA">
              <w:rPr>
                <w:rFonts w:cstheme="minorHAnsi"/>
                <w:sz w:val="24"/>
                <w:szCs w:val="24"/>
              </w:rPr>
              <w:t>ovať</w:t>
            </w:r>
            <w:r w:rsidRPr="003C0233">
              <w:rPr>
                <w:rFonts w:cstheme="minorHAnsi"/>
                <w:sz w:val="24"/>
                <w:szCs w:val="24"/>
              </w:rPr>
              <w:t xml:space="preserve"> výpočet pridanej hodnoty, </w:t>
            </w:r>
            <w:r w:rsidR="00492CFA">
              <w:rPr>
                <w:rFonts w:cstheme="minorHAnsi"/>
                <w:sz w:val="24"/>
                <w:szCs w:val="24"/>
              </w:rPr>
              <w:t>r</w:t>
            </w:r>
            <w:r w:rsidRPr="003C0233">
              <w:rPr>
                <w:rFonts w:cstheme="minorHAnsi"/>
                <w:sz w:val="24"/>
                <w:szCs w:val="24"/>
              </w:rPr>
              <w:t xml:space="preserve">ozlíšiť do HDP a HNP ktorého štátu budú patriť konkrétne výrobky, </w:t>
            </w:r>
            <w:r w:rsidR="00492CFA">
              <w:rPr>
                <w:rFonts w:cstheme="minorHAnsi"/>
                <w:sz w:val="24"/>
                <w:szCs w:val="24"/>
              </w:rPr>
              <w:t>i</w:t>
            </w:r>
            <w:r w:rsidRPr="003C0233">
              <w:rPr>
                <w:rFonts w:cstheme="minorHAnsi"/>
                <w:sz w:val="24"/>
                <w:szCs w:val="24"/>
              </w:rPr>
              <w:t>nflácia a nezamestnanosť - cvičenie</w:t>
            </w:r>
          </w:p>
        </w:tc>
      </w:tr>
      <w:tr w:rsidR="003C0233" w:rsidRPr="003C0233" w14:paraId="660D0977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10BBC408" w14:textId="38729FE2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9.4</w:t>
            </w:r>
          </w:p>
        </w:tc>
        <w:tc>
          <w:tcPr>
            <w:tcW w:w="4799" w:type="dxa"/>
            <w:shd w:val="clear" w:color="auto" w:fill="FFFFFF" w:themeFill="background1"/>
          </w:tcPr>
          <w:p w14:paraId="647BBC7E" w14:textId="0947D85B" w:rsidR="003C0233" w:rsidRPr="003C0233" w:rsidRDefault="003C0233" w:rsidP="003C0233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Ako a čím platíme - </w:t>
            </w:r>
            <w:r w:rsidRPr="003C0233">
              <w:rPr>
                <w:rFonts w:cstheme="minorHAnsi"/>
                <w:sz w:val="24"/>
                <w:szCs w:val="24"/>
              </w:rPr>
              <w:t>vedieť rozoznať hotovostný a bezhotovostný platobný styk, poznať ich výhody a nevýhody</w:t>
            </w:r>
          </w:p>
          <w:p w14:paraId="0E5C1733" w14:textId="5A098685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DF2C8C4" w14:textId="6DAF5C68" w:rsidR="003C0233" w:rsidRPr="003C0233" w:rsidRDefault="003C0233" w:rsidP="003C0233">
            <w:pPr>
              <w:contextualSpacing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Platobný styk v praxi </w:t>
            </w:r>
            <w:r w:rsidR="00492CFA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ovládať operácie HPS, BPS, KPS</w:t>
            </w:r>
            <w:r w:rsidR="00492CFA">
              <w:rPr>
                <w:rFonts w:cstheme="minorHAnsi"/>
                <w:sz w:val="24"/>
                <w:szCs w:val="24"/>
              </w:rPr>
              <w:t>,</w:t>
            </w:r>
            <w:r w:rsidRPr="003C0233">
              <w:rPr>
                <w:rFonts w:cstheme="minorHAnsi"/>
                <w:sz w:val="24"/>
                <w:szCs w:val="24"/>
              </w:rPr>
              <w:t xml:space="preserve"> správne vyplniť doklady používané pri HPS, BPS, KPS, </w:t>
            </w:r>
            <w:r w:rsidR="00492CFA">
              <w:rPr>
                <w:rFonts w:cstheme="minorHAnsi"/>
                <w:sz w:val="24"/>
                <w:szCs w:val="24"/>
              </w:rPr>
              <w:t>z</w:t>
            </w:r>
            <w:r w:rsidRPr="003C0233">
              <w:rPr>
                <w:rFonts w:cstheme="minorHAnsi"/>
                <w:sz w:val="24"/>
                <w:szCs w:val="24"/>
              </w:rPr>
              <w:t xml:space="preserve">vládnuť bezpečné používanie platobnej karty,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>rientovať sa v prostredí demo verzie IB, oboznámiť sa s činnosťami banky pri realizácií platobného styku</w:t>
            </w:r>
          </w:p>
        </w:tc>
      </w:tr>
      <w:tr w:rsidR="003C0233" w:rsidRPr="003C0233" w14:paraId="758E758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04F01795" w14:textId="238B0611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lastRenderedPageBreak/>
              <w:t>9.5</w:t>
            </w:r>
          </w:p>
        </w:tc>
        <w:tc>
          <w:tcPr>
            <w:tcW w:w="4799" w:type="dxa"/>
            <w:shd w:val="clear" w:color="auto" w:fill="FFFFFF" w:themeFill="background1"/>
          </w:tcPr>
          <w:p w14:paraId="09C56980" w14:textId="58212CED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Zadlžiť sa rozumne - </w:t>
            </w:r>
            <w:r w:rsidR="008A02E1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ysvetliť základné pojmy z oblasti bankovníctva: úver, úrok, úroková miera, RPMN, rýchla pôžička, nákup na splátky, úžera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56D1A14" w14:textId="2580E8C8" w:rsidR="003C0233" w:rsidRPr="003C0233" w:rsidRDefault="003C0233" w:rsidP="008A02E1">
            <w:pPr>
              <w:contextualSpacing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Majetok podniku v praxi - </w:t>
            </w:r>
            <w:r w:rsidR="008A02E1">
              <w:rPr>
                <w:rFonts w:cstheme="minorHAnsi"/>
                <w:sz w:val="24"/>
                <w:szCs w:val="24"/>
              </w:rPr>
              <w:t>i</w:t>
            </w:r>
            <w:r w:rsidRPr="003C0233">
              <w:rPr>
                <w:rFonts w:cstheme="minorHAnsi"/>
                <w:sz w:val="24"/>
                <w:szCs w:val="24"/>
              </w:rPr>
              <w:t xml:space="preserve">dentifikovať majetok potrebný pre chod konkrétneho podniku, </w:t>
            </w:r>
            <w:r w:rsidR="008A02E1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 xml:space="preserve">edieť zatriediť jednotlivé druhy majetku, spoznať organizáciu práce na ekonomickom úseku, správu majetku firmy, zvládnuť vyhotovenie dokladov súvisiacich s evidenciou majetku, </w:t>
            </w:r>
            <w:r w:rsidR="008A02E1">
              <w:rPr>
                <w:rFonts w:cstheme="minorHAnsi"/>
                <w:sz w:val="24"/>
                <w:szCs w:val="24"/>
              </w:rPr>
              <w:t>s</w:t>
            </w:r>
            <w:r w:rsidRPr="003C0233">
              <w:rPr>
                <w:rFonts w:cstheme="minorHAnsi"/>
                <w:sz w:val="24"/>
                <w:szCs w:val="24"/>
              </w:rPr>
              <w:t>právne zatriediť majetok do odpisovej skupiny</w:t>
            </w:r>
          </w:p>
        </w:tc>
      </w:tr>
      <w:tr w:rsidR="003C0233" w:rsidRPr="003C0233" w14:paraId="67F5F3A7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658D6FC0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7E05023F" w14:textId="5D6EFE19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21342180" w14:textId="3FF19A0E" w:rsidR="003C0233" w:rsidRPr="003C0233" w:rsidRDefault="003C0233" w:rsidP="008A02E1">
            <w:pPr>
              <w:spacing w:line="276" w:lineRule="auto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Náklady a výnosy v praxi - </w:t>
            </w:r>
            <w:r w:rsidR="008A02E1">
              <w:rPr>
                <w:rFonts w:cstheme="minorHAnsi"/>
                <w:sz w:val="24"/>
                <w:szCs w:val="24"/>
              </w:rPr>
              <w:t>r</w:t>
            </w:r>
            <w:r w:rsidRPr="003C0233">
              <w:rPr>
                <w:rFonts w:cstheme="minorHAnsi"/>
                <w:sz w:val="24"/>
                <w:szCs w:val="24"/>
              </w:rPr>
              <w:t xml:space="preserve">ozlíšiť výnosy a náklady, </w:t>
            </w:r>
            <w:r w:rsidR="008A02E1">
              <w:rPr>
                <w:rFonts w:cstheme="minorHAnsi"/>
                <w:sz w:val="24"/>
                <w:szCs w:val="24"/>
              </w:rPr>
              <w:t>i</w:t>
            </w:r>
            <w:r w:rsidRPr="003C0233">
              <w:rPr>
                <w:rFonts w:cstheme="minorHAnsi"/>
                <w:sz w:val="24"/>
                <w:szCs w:val="24"/>
              </w:rPr>
              <w:t>dentifikovať fixné a variabiln</w:t>
            </w:r>
            <w:r w:rsidR="008A02E1">
              <w:rPr>
                <w:rFonts w:cstheme="minorHAnsi"/>
                <w:sz w:val="24"/>
                <w:szCs w:val="24"/>
              </w:rPr>
              <w:t>é</w:t>
            </w:r>
            <w:r w:rsidRPr="003C0233">
              <w:rPr>
                <w:rFonts w:cstheme="minorHAnsi"/>
                <w:sz w:val="24"/>
                <w:szCs w:val="24"/>
              </w:rPr>
              <w:t xml:space="preserve"> náklady v podniku, </w:t>
            </w:r>
            <w:r w:rsidR="008A02E1">
              <w:rPr>
                <w:rFonts w:cstheme="minorHAnsi"/>
                <w:sz w:val="24"/>
                <w:szCs w:val="24"/>
              </w:rPr>
              <w:t>v</w:t>
            </w:r>
            <w:r w:rsidRPr="003C0233">
              <w:rPr>
                <w:rFonts w:cstheme="minorHAnsi"/>
                <w:sz w:val="24"/>
                <w:szCs w:val="24"/>
              </w:rPr>
              <w:t>ypočítať celkové náklady firmy a priemern</w:t>
            </w:r>
            <w:r w:rsidR="008A02E1">
              <w:rPr>
                <w:rFonts w:cstheme="minorHAnsi"/>
                <w:sz w:val="24"/>
                <w:szCs w:val="24"/>
              </w:rPr>
              <w:t>é</w:t>
            </w:r>
            <w:r w:rsidRPr="003C0233">
              <w:rPr>
                <w:rFonts w:cstheme="minorHAnsi"/>
                <w:sz w:val="24"/>
                <w:szCs w:val="24"/>
              </w:rPr>
              <w:t xml:space="preserve"> náklady na 1 výrobok, </w:t>
            </w:r>
            <w:r w:rsidR="008A02E1">
              <w:rPr>
                <w:rFonts w:cstheme="minorHAnsi"/>
                <w:sz w:val="24"/>
                <w:szCs w:val="24"/>
              </w:rPr>
              <w:t>n</w:t>
            </w:r>
            <w:r w:rsidRPr="003C0233">
              <w:rPr>
                <w:rFonts w:cstheme="minorHAnsi"/>
                <w:sz w:val="24"/>
                <w:szCs w:val="24"/>
              </w:rPr>
              <w:t>avrhnúť možnosti znižovania nákladov v konkrétnom podniku, zvládn</w:t>
            </w:r>
            <w:r w:rsidR="008A02E1">
              <w:rPr>
                <w:rFonts w:cstheme="minorHAnsi"/>
                <w:sz w:val="24"/>
                <w:szCs w:val="24"/>
              </w:rPr>
              <w:t>uť</w:t>
            </w:r>
            <w:r w:rsidRPr="003C0233">
              <w:rPr>
                <w:rFonts w:cstheme="minorHAnsi"/>
                <w:sz w:val="24"/>
                <w:szCs w:val="24"/>
              </w:rPr>
              <w:t xml:space="preserve"> zatriedenie nákladov do jednotlivých kalkulačných skupín, pozn</w:t>
            </w:r>
            <w:r w:rsidR="008A02E1">
              <w:rPr>
                <w:rFonts w:cstheme="minorHAnsi"/>
                <w:sz w:val="24"/>
                <w:szCs w:val="24"/>
              </w:rPr>
              <w:t>ať</w:t>
            </w:r>
            <w:r w:rsidRPr="003C0233">
              <w:rPr>
                <w:rFonts w:cstheme="minorHAnsi"/>
                <w:sz w:val="24"/>
                <w:szCs w:val="24"/>
              </w:rPr>
              <w:t xml:space="preserve"> kalkulačné metódy a v</w:t>
            </w:r>
            <w:r w:rsidR="008A02E1">
              <w:rPr>
                <w:rFonts w:cstheme="minorHAnsi"/>
                <w:sz w:val="24"/>
                <w:szCs w:val="24"/>
              </w:rPr>
              <w:t>edieť</w:t>
            </w:r>
            <w:r w:rsidRPr="003C0233">
              <w:rPr>
                <w:rFonts w:cstheme="minorHAnsi"/>
                <w:sz w:val="24"/>
                <w:szCs w:val="24"/>
              </w:rPr>
              <w:t xml:space="preserve"> ich správne použiť, </w:t>
            </w:r>
            <w:r w:rsidR="008A02E1" w:rsidRPr="003C0233">
              <w:rPr>
                <w:rFonts w:cstheme="minorHAnsi"/>
                <w:sz w:val="24"/>
                <w:szCs w:val="24"/>
              </w:rPr>
              <w:t>určiť</w:t>
            </w:r>
            <w:r w:rsidRPr="003C0233">
              <w:rPr>
                <w:rFonts w:cstheme="minorHAnsi"/>
                <w:sz w:val="24"/>
                <w:szCs w:val="24"/>
              </w:rPr>
              <w:t xml:space="preserve"> cenu výrobku pomocou vhodnej kalkulačnej  metódy</w:t>
            </w:r>
          </w:p>
        </w:tc>
      </w:tr>
      <w:tr w:rsidR="003C0233" w:rsidRPr="003C0233" w14:paraId="10471710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4935E392" w14:textId="5F41CD95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3DB628C6" w14:textId="50145E80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Cvičenia z účtovníctva</w:t>
            </w:r>
          </w:p>
        </w:tc>
      </w:tr>
      <w:tr w:rsidR="003C0233" w:rsidRPr="003C0233" w14:paraId="7F72E59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049E1F27" w14:textId="718A1E1E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10.1</w:t>
            </w:r>
          </w:p>
        </w:tc>
        <w:tc>
          <w:tcPr>
            <w:tcW w:w="4799" w:type="dxa"/>
            <w:shd w:val="clear" w:color="auto" w:fill="FFFFFF" w:themeFill="background1"/>
          </w:tcPr>
          <w:p w14:paraId="411DCBCC" w14:textId="2B4E465A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Operatívna evidencia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praktický nácvik evidencie dlhodobého majetku, viesť skladovú evidenciu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2F202687" w14:textId="383B9E76" w:rsidR="003C0233" w:rsidRPr="003C0233" w:rsidRDefault="003C0233" w:rsidP="003C0233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Základy podvojného účtovníctva -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>vládať členenie aktív</w:t>
            </w:r>
            <w:r w:rsidR="008A02E1">
              <w:rPr>
                <w:rFonts w:cstheme="minorHAnsi"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 xml:space="preserve">a pasív,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rakticky využiť vedomosti pri praktickom zostavovaní súvahy,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rakticky využiť nadobudnuté vedomosti pri riešení súvislého príkladu,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vládať výpočet obratov a zostatkov na súvahových účtoch,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vládať správnym spôsobom uzatvárať súvahové účty,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rakticky využiť vedomosti o účtovaní nákladov pri riešení praktických úloh</w:t>
            </w:r>
          </w:p>
        </w:tc>
      </w:tr>
      <w:tr w:rsidR="003C0233" w:rsidRPr="003C0233" w14:paraId="6E9BE045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4ED33D05" w14:textId="2A037976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10.2</w:t>
            </w:r>
          </w:p>
        </w:tc>
        <w:tc>
          <w:tcPr>
            <w:tcW w:w="4799" w:type="dxa"/>
            <w:shd w:val="clear" w:color="auto" w:fill="FFFFFF" w:themeFill="background1"/>
          </w:tcPr>
          <w:p w14:paraId="18D8CDF9" w14:textId="088E56D2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Jednoduché účtovníctvo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praktický nácvik vedenia jednoduchého účtovníctva, používanie peňažného denníka, knihy pohľadávok a záväzkov, knihy sociálneho fondu, inventarizáciu v podniku, vedenie účtovných zápisov, zostavenie účtovnej uzávierky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5062852D" w14:textId="4A8E12C9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Základné účtovanie rozličných účtovných prípadov v podvojnom účtovníctve -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 xml:space="preserve">rientovať sa v účtovej osnove,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>vládať postup a metodiku účtovania peňazí v hotovosti, účtovať ceniny,</w:t>
            </w:r>
            <w:r w:rsidR="008A02E1">
              <w:rPr>
                <w:rFonts w:cstheme="minorHAnsi"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 xml:space="preserve">ovládať metodiku účtovania na účte 221, 231, 311, 112,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ochopiť metodiku a postup účtovania dlhodobého majetku, </w:t>
            </w:r>
            <w:r w:rsidR="008A02E1">
              <w:rPr>
                <w:rFonts w:cstheme="minorHAnsi"/>
                <w:sz w:val="24"/>
                <w:szCs w:val="24"/>
              </w:rPr>
              <w:t>o</w:t>
            </w:r>
            <w:r w:rsidRPr="003C0233">
              <w:rPr>
                <w:rFonts w:cstheme="minorHAnsi"/>
                <w:sz w:val="24"/>
                <w:szCs w:val="24"/>
              </w:rPr>
              <w:t>vládať metodiku a postup účtovania miezd</w:t>
            </w:r>
          </w:p>
        </w:tc>
      </w:tr>
      <w:tr w:rsidR="003C0233" w:rsidRPr="003C0233" w14:paraId="7B6AC530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59882D5D" w14:textId="04138633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10.3</w:t>
            </w:r>
          </w:p>
        </w:tc>
        <w:tc>
          <w:tcPr>
            <w:tcW w:w="4799" w:type="dxa"/>
            <w:shd w:val="clear" w:color="auto" w:fill="FFFFFF" w:themeFill="background1"/>
          </w:tcPr>
          <w:p w14:paraId="58412D1D" w14:textId="35F43DA5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Podvojné účtovníctvo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zásady podvojného účtovníctva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576C93B1" w14:textId="32AFD019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4B981433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6E881025" w14:textId="157027FD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3C0233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598" w:type="dxa"/>
            <w:gridSpan w:val="3"/>
            <w:shd w:val="clear" w:color="auto" w:fill="D9D9D9" w:themeFill="background1" w:themeFillShade="D9"/>
          </w:tcPr>
          <w:p w14:paraId="5A46076F" w14:textId="426793E5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>Obsluha špeciálnych strojov</w:t>
            </w:r>
          </w:p>
        </w:tc>
      </w:tr>
      <w:tr w:rsidR="003C0233" w:rsidRPr="003C0233" w14:paraId="6869498D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574D6822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98" w:type="dxa"/>
            <w:gridSpan w:val="3"/>
            <w:shd w:val="clear" w:color="auto" w:fill="FFFFFF" w:themeFill="background1"/>
          </w:tcPr>
          <w:p w14:paraId="4FA0D71D" w14:textId="092FF6DF" w:rsidR="003C0233" w:rsidRPr="003C0233" w:rsidRDefault="003C0233" w:rsidP="003C0233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BOZP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  <w:lang w:eastAsia="sk-SK"/>
              </w:rPr>
              <w:t>poznať a aplikovať zásady BOZP</w:t>
            </w:r>
          </w:p>
        </w:tc>
      </w:tr>
      <w:tr w:rsidR="003C0233" w:rsidRPr="003C0233" w14:paraId="7AE65FDD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53D3C0F8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7D9EBACA" w14:textId="0C46732A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Mechanizačné prostriedky na spracovanie pôdy, sejbu a sadenie - </w:t>
            </w:r>
            <w:r w:rsidRPr="003C0233">
              <w:rPr>
                <w:rFonts w:cstheme="minorHAnsi"/>
                <w:sz w:val="24"/>
                <w:szCs w:val="24"/>
              </w:rPr>
              <w:t xml:space="preserve">poznať rozdelenie, vlastnosti a použitie MEP na spracovanie pôdy, sejbu a sadenie, praktický nácvik 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4D70C946" w14:textId="57171289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>Mechanizačné prostriedky na práce s </w:t>
            </w:r>
            <w:proofErr w:type="spellStart"/>
            <w:r w:rsidRPr="003C0233">
              <w:rPr>
                <w:rFonts w:cstheme="minorHAnsi"/>
                <w:b/>
                <w:bCs/>
                <w:sz w:val="24"/>
                <w:szCs w:val="24"/>
              </w:rPr>
              <w:t>buľvovitými</w:t>
            </w:r>
            <w:proofErr w:type="spellEnd"/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 a hľuznatými okopaninami -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rozdelenie a popis MEP na prácu s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buľvovitými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a hľuznatými okopaninami,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ústrojenstvá na vyorávanie, účel použitia a rozdelenie,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ústroj</w:t>
            </w:r>
            <w:r w:rsidR="008A02E1">
              <w:rPr>
                <w:rFonts w:cstheme="minorHAnsi"/>
                <w:sz w:val="24"/>
                <w:szCs w:val="24"/>
              </w:rPr>
              <w:t>enstvá</w:t>
            </w:r>
            <w:r w:rsidRPr="003C0233">
              <w:rPr>
                <w:rFonts w:cstheme="minorHAnsi"/>
                <w:sz w:val="24"/>
                <w:szCs w:val="24"/>
              </w:rPr>
              <w:t xml:space="preserve"> na vyor</w:t>
            </w:r>
            <w:r w:rsidR="008A02E1">
              <w:rPr>
                <w:rFonts w:cstheme="minorHAnsi"/>
                <w:sz w:val="24"/>
                <w:szCs w:val="24"/>
              </w:rPr>
              <w:t>ávanie</w:t>
            </w:r>
            <w:r w:rsidRPr="003C0233">
              <w:rPr>
                <w:rFonts w:cstheme="minorHAnsi"/>
                <w:sz w:val="24"/>
                <w:szCs w:val="24"/>
              </w:rPr>
              <w:t xml:space="preserve"> okopanín</w:t>
            </w:r>
          </w:p>
        </w:tc>
      </w:tr>
      <w:tr w:rsidR="003C0233" w:rsidRPr="003C0233" w14:paraId="0976474B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509BBF2B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0201A925" w14:textId="420611DC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Mechanizačné prostriedky pre práce so stebelnatými rastlinami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praktický nácvik činnosti s obilninovým kombajnom, práca so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zberacou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kosačkou, stroje na chemickú ochranu rastlín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14C29FB9" w14:textId="3521F8CD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Mechanizačné prostriedky na sejbu -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sejačky, ich hlavné časti,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MEP na prípravu osiva, morenie a 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brusovanie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čistenie a triedenie,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rozdeľovanie zmesí semien,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konštrukčné riešenie čistiacich strojov,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rozdeľovanie zmesí semien podľa trecích vlastností,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rozdeľovanie zmesí semien podľa povrchových vlastností,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opísať rozdeľovanie zmesí semien podľa mernej hm</w:t>
            </w:r>
            <w:r w:rsidR="008A02E1">
              <w:rPr>
                <w:rFonts w:cstheme="minorHAnsi"/>
                <w:sz w:val="24"/>
                <w:szCs w:val="24"/>
              </w:rPr>
              <w:t xml:space="preserve">otnosti </w:t>
            </w:r>
            <w:r w:rsidRPr="003C0233">
              <w:rPr>
                <w:rFonts w:cstheme="minorHAnsi"/>
                <w:sz w:val="24"/>
                <w:szCs w:val="24"/>
              </w:rPr>
              <w:t xml:space="preserve">a farby,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hlavné časti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zberacích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 xml:space="preserve"> rezačiek,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výsevné ústrojenstvá,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ostatné ústrojenstvá sejačiek,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popis šrotovníkov, miagačov</w:t>
            </w:r>
          </w:p>
        </w:tc>
      </w:tr>
      <w:tr w:rsidR="003C0233" w:rsidRPr="003C0233" w14:paraId="2B38CFEC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32251564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53B25D9E" w14:textId="464B2600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Mechanizačné prostriedky na pestovanie a zber špeciálnych plodín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práca so zberovými kombajnami na zber viniča, drobného ovocia a osivovej kukurice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CBE4A64" w14:textId="2A3044C3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Stavebné a stroje pre využitie v poľnohospodárstve -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oznať druhy, popis, rozdelenie, typy,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hlavné stav</w:t>
            </w:r>
            <w:r w:rsidR="008A02E1">
              <w:rPr>
                <w:rFonts w:cstheme="minorHAnsi"/>
                <w:sz w:val="24"/>
                <w:szCs w:val="24"/>
              </w:rPr>
              <w:t>ebných</w:t>
            </w:r>
            <w:r w:rsidRPr="003C0233">
              <w:rPr>
                <w:rFonts w:cstheme="minorHAnsi"/>
                <w:sz w:val="24"/>
                <w:szCs w:val="24"/>
              </w:rPr>
              <w:t xml:space="preserve"> a</w:t>
            </w:r>
            <w:r w:rsidR="008A02E1">
              <w:rPr>
                <w:rFonts w:cstheme="minorHAnsi"/>
                <w:sz w:val="24"/>
                <w:szCs w:val="24"/>
              </w:rPr>
              <w:t> </w:t>
            </w:r>
            <w:r w:rsidRPr="003C0233">
              <w:rPr>
                <w:rFonts w:cstheme="minorHAnsi"/>
                <w:sz w:val="24"/>
                <w:szCs w:val="24"/>
              </w:rPr>
              <w:t>poľnoh</w:t>
            </w:r>
            <w:r w:rsidR="008A02E1">
              <w:rPr>
                <w:rFonts w:cstheme="minorHAnsi"/>
                <w:sz w:val="24"/>
                <w:szCs w:val="24"/>
              </w:rPr>
              <w:t>ospodárskych s</w:t>
            </w:r>
            <w:r w:rsidRPr="003C0233">
              <w:rPr>
                <w:rFonts w:cstheme="minorHAnsi"/>
                <w:sz w:val="24"/>
                <w:szCs w:val="24"/>
              </w:rPr>
              <w:t xml:space="preserve">trojov,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nakladač JCB,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 xml:space="preserve">opísať rozdelenie vysokozdvižných vozíkov,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opísať hydraulické systémy použité na pojazd a pracovnú činnosť stavebných strojov</w:t>
            </w:r>
          </w:p>
        </w:tc>
      </w:tr>
      <w:tr w:rsidR="003C0233" w:rsidRPr="003C0233" w14:paraId="16F96630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6CE2C484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5299EB98" w14:textId="343529E7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Stavebné stroje – rozdelenie, hlavné časti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poznať druhy, rozdelenie a konštrukciu stavebných strojov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75F018EE" w14:textId="36A822C7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3C0233">
              <w:rPr>
                <w:rFonts w:cstheme="minorHAnsi"/>
                <w:b/>
                <w:bCs/>
                <w:sz w:val="24"/>
                <w:szCs w:val="24"/>
              </w:rPr>
              <w:t xml:space="preserve">Právne predpisy BOZP - </w:t>
            </w:r>
            <w:r w:rsidR="008A02E1">
              <w:rPr>
                <w:rFonts w:cstheme="minorHAnsi"/>
                <w:sz w:val="24"/>
                <w:szCs w:val="24"/>
              </w:rPr>
              <w:t>p</w:t>
            </w:r>
            <w:r w:rsidRPr="003C0233">
              <w:rPr>
                <w:rFonts w:cstheme="minorHAnsi"/>
                <w:sz w:val="24"/>
                <w:szCs w:val="24"/>
              </w:rPr>
              <w:t>oznať zákon č.124/2006 Z.</w:t>
            </w:r>
            <w:r w:rsidR="008A02E1">
              <w:rPr>
                <w:rFonts w:cstheme="minorHAnsi"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>z.</w:t>
            </w:r>
            <w:r w:rsidRPr="003C0233">
              <w:rPr>
                <w:rFonts w:cstheme="minorHAnsi"/>
                <w:color w:val="000000"/>
                <w:sz w:val="24"/>
                <w:szCs w:val="24"/>
              </w:rPr>
              <w:t xml:space="preserve"> o bezpečnosti a ochrane zdravia pri práci</w:t>
            </w:r>
          </w:p>
        </w:tc>
      </w:tr>
      <w:tr w:rsidR="003C0233" w:rsidRPr="003C0233" w14:paraId="2961EF37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7275BC9B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29D17188" w14:textId="36D2FE5A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Stroje pre dopravu a manipuláciu, </w:t>
            </w:r>
            <w:r w:rsidR="008A02E1">
              <w:rPr>
                <w:rFonts w:cstheme="minorHAnsi"/>
                <w:b/>
                <w:sz w:val="24"/>
                <w:szCs w:val="24"/>
              </w:rPr>
              <w:t>m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otorové dopravné vozíky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sz w:val="24"/>
                <w:szCs w:val="24"/>
              </w:rPr>
              <w:t xml:space="preserve"> poznať jednotlivé druhy zdvižných a vysokozdvižných vozíkov, praktický nácvik práce s vysokozdvižným vozíkom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62FD458C" w14:textId="6B4AEB01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  <w:tr w:rsidR="003C0233" w:rsidRPr="003C0233" w14:paraId="7DD9E688" w14:textId="77777777" w:rsidTr="003C0233">
        <w:trPr>
          <w:gridAfter w:val="1"/>
          <w:wAfter w:w="26" w:type="dxa"/>
          <w:trHeight w:val="275"/>
        </w:trPr>
        <w:tc>
          <w:tcPr>
            <w:tcW w:w="767" w:type="dxa"/>
            <w:shd w:val="clear" w:color="auto" w:fill="FFFFFF" w:themeFill="background1"/>
            <w:noWrap/>
            <w:vAlign w:val="center"/>
          </w:tcPr>
          <w:p w14:paraId="5211B1A3" w14:textId="77777777" w:rsidR="003C0233" w:rsidRPr="003C0233" w:rsidRDefault="003C0233" w:rsidP="003C023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FFFFFF" w:themeFill="background1"/>
          </w:tcPr>
          <w:p w14:paraId="0BD88F7D" w14:textId="3D69C033" w:rsidR="003C0233" w:rsidRPr="003C0233" w:rsidRDefault="003C0233" w:rsidP="003C02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0233">
              <w:rPr>
                <w:rFonts w:cstheme="minorHAnsi"/>
                <w:b/>
                <w:sz w:val="24"/>
                <w:szCs w:val="24"/>
              </w:rPr>
              <w:t xml:space="preserve">Malá mechanizácia – motorové píly, </w:t>
            </w:r>
            <w:proofErr w:type="spellStart"/>
            <w:r w:rsidRPr="003C0233">
              <w:rPr>
                <w:rFonts w:cstheme="minorHAnsi"/>
                <w:b/>
                <w:sz w:val="24"/>
                <w:szCs w:val="24"/>
              </w:rPr>
              <w:t>krovinorezy</w:t>
            </w:r>
            <w:proofErr w:type="spellEnd"/>
            <w:r w:rsidRPr="003C0233">
              <w:rPr>
                <w:rFonts w:cstheme="minorHAnsi"/>
                <w:b/>
                <w:sz w:val="24"/>
                <w:szCs w:val="24"/>
              </w:rPr>
              <w:t xml:space="preserve">, kosačky a ďalšie zariadenia </w:t>
            </w:r>
            <w:r w:rsidR="008A02E1" w:rsidRPr="003C0233">
              <w:rPr>
                <w:rFonts w:cstheme="minorHAnsi"/>
                <w:b/>
                <w:sz w:val="24"/>
                <w:szCs w:val="24"/>
              </w:rPr>
              <w:t>-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C0233">
              <w:rPr>
                <w:rFonts w:cstheme="minorHAnsi"/>
                <w:sz w:val="24"/>
                <w:szCs w:val="24"/>
              </w:rPr>
              <w:t xml:space="preserve">praktický nácvik práce s malou mechanizáciu – motorové píly, </w:t>
            </w:r>
            <w:proofErr w:type="spellStart"/>
            <w:r w:rsidRPr="003C0233">
              <w:rPr>
                <w:rFonts w:cstheme="minorHAnsi"/>
                <w:sz w:val="24"/>
                <w:szCs w:val="24"/>
              </w:rPr>
              <w:t>krovinorezy</w:t>
            </w:r>
            <w:proofErr w:type="spellEnd"/>
            <w:r w:rsidRPr="003C0233">
              <w:rPr>
                <w:rFonts w:cstheme="minorHAnsi"/>
                <w:sz w:val="24"/>
                <w:szCs w:val="24"/>
              </w:rPr>
              <w:t>, kosačky</w:t>
            </w:r>
            <w:r w:rsidRPr="003C023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99" w:type="dxa"/>
            <w:gridSpan w:val="2"/>
            <w:shd w:val="clear" w:color="auto" w:fill="FFFFFF" w:themeFill="background1"/>
          </w:tcPr>
          <w:p w14:paraId="0E0556A6" w14:textId="342686D7" w:rsidR="003C0233" w:rsidRPr="003C0233" w:rsidRDefault="003C0233" w:rsidP="003C023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</w:p>
        </w:tc>
      </w:tr>
    </w:tbl>
    <w:p w14:paraId="5D906C36" w14:textId="77777777" w:rsidR="006C23B9" w:rsidRPr="003C0233" w:rsidRDefault="006C23B9" w:rsidP="006C23B9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</w:p>
    <w:p w14:paraId="65119074" w14:textId="555FF6EB" w:rsidR="007A681E" w:rsidRPr="003C0233" w:rsidRDefault="007A681E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lastRenderedPageBreak/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6DDFAF32" w14:textId="77777777" w:rsidR="00CB49A9" w:rsidRPr="003C0233" w:rsidRDefault="00CB49A9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Pokiaľ sa jednotlivé vzdelá</w:t>
      </w:r>
      <w:r w:rsidR="007361DF" w:rsidRPr="003C0233">
        <w:rPr>
          <w:rFonts w:cstheme="minorHAnsi"/>
          <w:sz w:val="24"/>
          <w:szCs w:val="24"/>
        </w:rPr>
        <w:t xml:space="preserve">vacie jednotky sprostredkúvajú </w:t>
      </w:r>
      <w:r w:rsidRPr="003C0233">
        <w:rPr>
          <w:rFonts w:cstheme="minorHAnsi"/>
          <w:sz w:val="24"/>
          <w:szCs w:val="24"/>
        </w:rPr>
        <w:t>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380BE0" w:rsidRPr="003C0233">
        <w:rPr>
          <w:rFonts w:cstheme="minorHAnsi"/>
          <w:sz w:val="24"/>
          <w:szCs w:val="24"/>
        </w:rPr>
        <w:t>)</w:t>
      </w:r>
      <w:r w:rsidRPr="003C0233">
        <w:rPr>
          <w:rFonts w:cstheme="minorHAnsi"/>
          <w:sz w:val="24"/>
          <w:szCs w:val="24"/>
        </w:rPr>
        <w:t xml:space="preserve">, mala by sa zohľadniť skutočnosť, že podnikové a </w:t>
      </w:r>
      <w:proofErr w:type="spellStart"/>
      <w:r w:rsidRPr="003C0233">
        <w:rPr>
          <w:rFonts w:cstheme="minorHAnsi"/>
          <w:sz w:val="24"/>
          <w:szCs w:val="24"/>
        </w:rPr>
        <w:t>mimopodnikové</w:t>
      </w:r>
      <w:proofErr w:type="spellEnd"/>
      <w:r w:rsidRPr="003C0233">
        <w:rPr>
          <w:rFonts w:cstheme="minorHAnsi"/>
          <w:sz w:val="24"/>
          <w:szCs w:val="24"/>
        </w:rPr>
        <w:t xml:space="preserve"> opatrenia na sprostredkovanie zručností a vedomostí sa časovo navzájom ovplyvňujú a na seba nadväzujú.</w:t>
      </w:r>
    </w:p>
    <w:p w14:paraId="3950F113" w14:textId="77777777" w:rsidR="000B57A6" w:rsidRPr="003C0233" w:rsidRDefault="006A3E34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Počas </w:t>
      </w:r>
      <w:r w:rsidR="002A7627" w:rsidRPr="003C0233">
        <w:rPr>
          <w:rFonts w:cstheme="minorHAnsi"/>
          <w:sz w:val="24"/>
          <w:szCs w:val="24"/>
        </w:rPr>
        <w:t xml:space="preserve">praktického vyučovania a pri sprostredkovávaní </w:t>
      </w:r>
      <w:r w:rsidRPr="003C0233">
        <w:rPr>
          <w:rFonts w:cstheme="minorHAnsi"/>
          <w:sz w:val="24"/>
          <w:szCs w:val="24"/>
        </w:rPr>
        <w:t xml:space="preserve">odborných </w:t>
      </w:r>
      <w:r w:rsidR="00F94E08" w:rsidRPr="003C0233">
        <w:rPr>
          <w:rFonts w:cstheme="minorHAnsi"/>
          <w:sz w:val="24"/>
          <w:szCs w:val="24"/>
        </w:rPr>
        <w:t>vedomostí</w:t>
      </w:r>
      <w:r w:rsidRPr="003C0233">
        <w:rPr>
          <w:rFonts w:cstheme="minorHAnsi"/>
          <w:sz w:val="24"/>
          <w:szCs w:val="24"/>
        </w:rPr>
        <w:t xml:space="preserve"> a zručnost</w:t>
      </w:r>
      <w:r w:rsidR="002A7627" w:rsidRPr="003C0233">
        <w:rPr>
          <w:rFonts w:cstheme="minorHAnsi"/>
          <w:sz w:val="24"/>
          <w:szCs w:val="24"/>
        </w:rPr>
        <w:t>í</w:t>
      </w:r>
      <w:r w:rsidRPr="003C0233">
        <w:rPr>
          <w:rFonts w:cstheme="minorHAnsi"/>
          <w:sz w:val="24"/>
          <w:szCs w:val="24"/>
        </w:rPr>
        <w:t xml:space="preserve"> je potrebné pri</w:t>
      </w:r>
      <w:r w:rsidR="002A7627" w:rsidRPr="003C0233">
        <w:rPr>
          <w:rFonts w:cstheme="minorHAnsi"/>
          <w:sz w:val="24"/>
          <w:szCs w:val="24"/>
        </w:rPr>
        <w:t xml:space="preserve"> </w:t>
      </w:r>
      <w:r w:rsidR="00ED62D2" w:rsidRPr="003C0233">
        <w:rPr>
          <w:rFonts w:cstheme="minorHAnsi"/>
          <w:sz w:val="24"/>
          <w:szCs w:val="24"/>
        </w:rPr>
        <w:t xml:space="preserve">súčasnom </w:t>
      </w:r>
      <w:r w:rsidRPr="003C0233">
        <w:rPr>
          <w:rFonts w:cstheme="minorHAnsi"/>
          <w:sz w:val="24"/>
          <w:szCs w:val="24"/>
        </w:rPr>
        <w:t xml:space="preserve">zohľadňovaní požiadaviek a predpisov </w:t>
      </w:r>
      <w:r w:rsidR="001D001D" w:rsidRPr="003C0233">
        <w:rPr>
          <w:rFonts w:cstheme="minorHAnsi"/>
          <w:sz w:val="24"/>
          <w:szCs w:val="24"/>
        </w:rPr>
        <w:t>zamestnávateľa</w:t>
      </w:r>
      <w:r w:rsidRPr="003C0233">
        <w:rPr>
          <w:rFonts w:cstheme="minorHAnsi"/>
          <w:sz w:val="24"/>
          <w:szCs w:val="24"/>
        </w:rPr>
        <w:t xml:space="preserve"> zame</w:t>
      </w:r>
      <w:r w:rsidR="00261FE9" w:rsidRPr="003C0233">
        <w:rPr>
          <w:rFonts w:cstheme="minorHAnsi"/>
          <w:sz w:val="24"/>
          <w:szCs w:val="24"/>
        </w:rPr>
        <w:t>rať sa na osobnostný rozvoj žiaka</w:t>
      </w:r>
      <w:r w:rsidRPr="003C0233">
        <w:rPr>
          <w:rFonts w:cstheme="minorHAnsi"/>
          <w:sz w:val="24"/>
          <w:szCs w:val="24"/>
        </w:rPr>
        <w:t>, aby</w:t>
      </w:r>
      <w:r w:rsidR="002A7627" w:rsidRPr="003C0233">
        <w:rPr>
          <w:rFonts w:cstheme="minorHAnsi"/>
          <w:sz w:val="24"/>
          <w:szCs w:val="24"/>
        </w:rPr>
        <w:t xml:space="preserve"> </w:t>
      </w:r>
      <w:r w:rsidRPr="003C0233">
        <w:rPr>
          <w:rFonts w:cstheme="minorHAnsi"/>
          <w:sz w:val="24"/>
          <w:szCs w:val="24"/>
        </w:rPr>
        <w:t>mu boli sprostredkované kľúčové k</w:t>
      </w:r>
      <w:r w:rsidR="001D001D" w:rsidRPr="003C0233">
        <w:rPr>
          <w:rFonts w:cstheme="minorHAnsi"/>
          <w:sz w:val="24"/>
          <w:szCs w:val="24"/>
        </w:rPr>
        <w:t>ompetencie</w:t>
      </w:r>
      <w:r w:rsidRPr="003C0233">
        <w:rPr>
          <w:rFonts w:cstheme="minorHAnsi"/>
          <w:sz w:val="24"/>
          <w:szCs w:val="24"/>
        </w:rPr>
        <w:t>, potrebné pre odbornú pracovnú silu, ako sú</w:t>
      </w:r>
      <w:r w:rsidR="001C0CCD" w:rsidRPr="003C0233">
        <w:rPr>
          <w:rFonts w:cstheme="minorHAnsi"/>
          <w:sz w:val="24"/>
          <w:szCs w:val="24"/>
        </w:rPr>
        <w:t xml:space="preserve"> napr.</w:t>
      </w:r>
      <w:r w:rsidR="000B57A6" w:rsidRPr="003C0233">
        <w:rPr>
          <w:rFonts w:cstheme="minorHAnsi"/>
          <w:sz w:val="24"/>
          <w:szCs w:val="24"/>
        </w:rPr>
        <w:t>:</w:t>
      </w:r>
    </w:p>
    <w:p w14:paraId="713D2C8F" w14:textId="77777777" w:rsidR="000B57A6" w:rsidRPr="003C0233" w:rsidRDefault="000B57A6" w:rsidP="00FB39AB">
      <w:pPr>
        <w:pStyle w:val="Odsekzoznamu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s</w:t>
      </w:r>
      <w:r w:rsidR="001578D8" w:rsidRPr="003C0233">
        <w:rPr>
          <w:rFonts w:cstheme="minorHAnsi"/>
          <w:sz w:val="24"/>
          <w:szCs w:val="24"/>
        </w:rPr>
        <w:t>pôsobilos</w:t>
      </w:r>
      <w:r w:rsidRPr="003C0233">
        <w:rPr>
          <w:rFonts w:cstheme="minorHAnsi"/>
          <w:sz w:val="24"/>
          <w:szCs w:val="24"/>
        </w:rPr>
        <w:t>ť</w:t>
      </w:r>
      <w:r w:rsidR="001578D8" w:rsidRPr="003C0233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52E34ECD" w14:textId="061F7DD0" w:rsidR="008301FC" w:rsidRPr="003C0233" w:rsidRDefault="000B57A6" w:rsidP="00FB39AB">
      <w:pPr>
        <w:pStyle w:val="Odsekzoznamu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s</w:t>
      </w:r>
      <w:r w:rsidR="001578D8" w:rsidRPr="003C0233">
        <w:rPr>
          <w:rFonts w:cstheme="minorHAnsi"/>
          <w:sz w:val="24"/>
          <w:szCs w:val="24"/>
        </w:rPr>
        <w:t>pôsobilosť interaktívne používať vedomosti, informačné a</w:t>
      </w:r>
      <w:r w:rsidRPr="003C0233">
        <w:rPr>
          <w:rFonts w:cstheme="minorHAnsi"/>
          <w:sz w:val="24"/>
          <w:szCs w:val="24"/>
        </w:rPr>
        <w:t> </w:t>
      </w:r>
      <w:r w:rsidR="001578D8" w:rsidRPr="003C0233">
        <w:rPr>
          <w:rFonts w:cstheme="minorHAnsi"/>
          <w:sz w:val="24"/>
          <w:szCs w:val="24"/>
        </w:rPr>
        <w:t>komunikačné</w:t>
      </w:r>
      <w:r w:rsidRPr="003C0233">
        <w:rPr>
          <w:rFonts w:cstheme="minorHAnsi"/>
          <w:sz w:val="24"/>
          <w:szCs w:val="24"/>
        </w:rPr>
        <w:t xml:space="preserve"> </w:t>
      </w:r>
      <w:r w:rsidR="001578D8" w:rsidRPr="003C0233">
        <w:rPr>
          <w:rFonts w:cstheme="minorHAnsi"/>
          <w:sz w:val="24"/>
          <w:szCs w:val="24"/>
        </w:rPr>
        <w:t xml:space="preserve">technológie, </w:t>
      </w:r>
      <w:r w:rsidR="00A13516" w:rsidRPr="003C0233">
        <w:rPr>
          <w:rFonts w:cstheme="minorHAnsi"/>
          <w:sz w:val="24"/>
          <w:szCs w:val="24"/>
        </w:rPr>
        <w:t xml:space="preserve">komunikovať </w:t>
      </w:r>
      <w:r w:rsidR="002E5699" w:rsidRPr="003C0233">
        <w:rPr>
          <w:rFonts w:cstheme="minorHAnsi"/>
          <w:sz w:val="24"/>
          <w:szCs w:val="24"/>
        </w:rPr>
        <w:t>v materinskom a cudzom jazyku</w:t>
      </w:r>
      <w:r w:rsidR="00E3038C" w:rsidRPr="003C0233">
        <w:rPr>
          <w:rFonts w:cstheme="minorHAnsi"/>
          <w:sz w:val="24"/>
          <w:szCs w:val="24"/>
        </w:rPr>
        <w:t xml:space="preserve"> vrátan</w:t>
      </w:r>
      <w:r w:rsidR="006711A9" w:rsidRPr="003C0233">
        <w:rPr>
          <w:rFonts w:cstheme="minorHAnsi"/>
          <w:sz w:val="24"/>
          <w:szCs w:val="24"/>
        </w:rPr>
        <w:t>e odborného cudzieho jazyka</w:t>
      </w:r>
      <w:r w:rsidR="008301FC" w:rsidRPr="003C0233">
        <w:rPr>
          <w:rFonts w:cstheme="minorHAnsi"/>
          <w:sz w:val="24"/>
          <w:szCs w:val="24"/>
        </w:rPr>
        <w:t>,</w:t>
      </w:r>
    </w:p>
    <w:p w14:paraId="7552FB31" w14:textId="77777777" w:rsidR="001578D8" w:rsidRPr="003C0233" w:rsidRDefault="00A05EAA" w:rsidP="00FB39AB">
      <w:pPr>
        <w:pStyle w:val="Odsekzoznamu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schopnosť pracovať v rôznorodých skupinách</w:t>
      </w:r>
      <w:r w:rsidR="008301FC" w:rsidRPr="003C0233">
        <w:rPr>
          <w:rFonts w:cstheme="minorHAnsi"/>
          <w:sz w:val="24"/>
          <w:szCs w:val="24"/>
        </w:rPr>
        <w:t>.</w:t>
      </w:r>
    </w:p>
    <w:p w14:paraId="0B7B7626" w14:textId="77777777" w:rsidR="00A042F4" w:rsidRPr="003C0233" w:rsidRDefault="00A042F4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3C0233">
        <w:rPr>
          <w:rFonts w:cstheme="minorHAnsi"/>
          <w:sz w:val="24"/>
          <w:szCs w:val="24"/>
        </w:rPr>
        <w:t>. Plán vzdelávania</w:t>
      </w:r>
      <w:r w:rsidR="00147267" w:rsidRPr="003C0233">
        <w:rPr>
          <w:rFonts w:cstheme="minorHAnsi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3C0233">
        <w:rPr>
          <w:rFonts w:cstheme="minorHAnsi"/>
          <w:sz w:val="24"/>
          <w:szCs w:val="24"/>
        </w:rPr>
        <w:t xml:space="preserve"> </w:t>
      </w:r>
    </w:p>
    <w:p w14:paraId="1A704049" w14:textId="77777777" w:rsidR="00C40E61" w:rsidRPr="003C0233" w:rsidRDefault="00256615" w:rsidP="00FB39A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Žiaci majú počas praktického vyučovania </w:t>
      </w:r>
      <w:r w:rsidR="00E26DF3" w:rsidRPr="003C0233">
        <w:rPr>
          <w:rFonts w:cstheme="minorHAnsi"/>
          <w:sz w:val="24"/>
          <w:szCs w:val="24"/>
        </w:rPr>
        <w:t xml:space="preserve">povinnosť </w:t>
      </w:r>
      <w:r w:rsidRPr="003C0233">
        <w:rPr>
          <w:rFonts w:cstheme="minorHAnsi"/>
          <w:sz w:val="24"/>
          <w:szCs w:val="24"/>
        </w:rPr>
        <w:t>viesť písomný doklad o</w:t>
      </w:r>
      <w:r w:rsidR="00B459F5" w:rsidRPr="003C0233">
        <w:rPr>
          <w:rFonts w:cstheme="minorHAnsi"/>
          <w:sz w:val="24"/>
          <w:szCs w:val="24"/>
        </w:rPr>
        <w:t> </w:t>
      </w:r>
      <w:r w:rsidRPr="003C0233">
        <w:rPr>
          <w:rFonts w:cstheme="minorHAnsi"/>
          <w:sz w:val="24"/>
          <w:szCs w:val="24"/>
        </w:rPr>
        <w:t>vzdelávaní</w:t>
      </w:r>
      <w:r w:rsidR="00B459F5" w:rsidRPr="003C0233">
        <w:rPr>
          <w:rFonts w:cstheme="minorHAnsi"/>
          <w:sz w:val="24"/>
          <w:szCs w:val="24"/>
        </w:rPr>
        <w:t xml:space="preserve"> v súčinnosti s vyučujúcim</w:t>
      </w:r>
      <w:r w:rsidR="00523945" w:rsidRPr="003C0233">
        <w:rPr>
          <w:rFonts w:cstheme="minorHAnsi"/>
          <w:sz w:val="24"/>
          <w:szCs w:val="24"/>
        </w:rPr>
        <w:t xml:space="preserve">. </w:t>
      </w:r>
      <w:r w:rsidR="00B459F5" w:rsidRPr="003C0233">
        <w:rPr>
          <w:rFonts w:cstheme="minorHAnsi"/>
          <w:sz w:val="24"/>
          <w:szCs w:val="24"/>
        </w:rPr>
        <w:t xml:space="preserve">Zamestnávatelia </w:t>
      </w:r>
      <w:r w:rsidRPr="003C0233">
        <w:rPr>
          <w:rFonts w:cstheme="minorHAnsi"/>
          <w:sz w:val="24"/>
          <w:szCs w:val="24"/>
        </w:rPr>
        <w:t xml:space="preserve">majú pravidelne kontrolovať </w:t>
      </w:r>
      <w:r w:rsidR="00E26DF3" w:rsidRPr="003C0233">
        <w:rPr>
          <w:rFonts w:cstheme="minorHAnsi"/>
          <w:sz w:val="24"/>
          <w:szCs w:val="24"/>
        </w:rPr>
        <w:t xml:space="preserve">a potvrdzovať </w:t>
      </w:r>
      <w:r w:rsidRPr="003C0233">
        <w:rPr>
          <w:rFonts w:cstheme="minorHAnsi"/>
          <w:sz w:val="24"/>
          <w:szCs w:val="24"/>
        </w:rPr>
        <w:t xml:space="preserve">písomný doklad o vzdelávaní. </w:t>
      </w:r>
      <w:r w:rsidR="00EB09C7" w:rsidRPr="003C0233">
        <w:rPr>
          <w:rFonts w:cstheme="minorHAnsi"/>
          <w:sz w:val="24"/>
          <w:szCs w:val="24"/>
        </w:rPr>
        <w:t>Písomný doklad o vzdelávaní je podmienkou pripustenia k</w:t>
      </w:r>
      <w:r w:rsidR="0085657E" w:rsidRPr="003C0233">
        <w:rPr>
          <w:rFonts w:cstheme="minorHAnsi"/>
          <w:sz w:val="24"/>
          <w:szCs w:val="24"/>
        </w:rPr>
        <w:t> </w:t>
      </w:r>
      <w:r w:rsidR="00287933" w:rsidRPr="003C0233">
        <w:rPr>
          <w:rFonts w:cstheme="minorHAnsi"/>
          <w:sz w:val="24"/>
          <w:szCs w:val="24"/>
        </w:rPr>
        <w:t>maturitnej</w:t>
      </w:r>
      <w:r w:rsidR="0085657E" w:rsidRPr="003C0233">
        <w:rPr>
          <w:rFonts w:cstheme="minorHAnsi"/>
          <w:sz w:val="24"/>
          <w:szCs w:val="24"/>
        </w:rPr>
        <w:t xml:space="preserve"> </w:t>
      </w:r>
      <w:r w:rsidR="00EB09C7" w:rsidRPr="003C0233">
        <w:rPr>
          <w:rFonts w:cstheme="minorHAnsi"/>
          <w:sz w:val="24"/>
          <w:szCs w:val="24"/>
        </w:rPr>
        <w:t>skúške.</w:t>
      </w:r>
    </w:p>
    <w:p w14:paraId="6BA61EFB" w14:textId="77777777" w:rsidR="006A3E34" w:rsidRPr="003C0233" w:rsidRDefault="00F72B59" w:rsidP="00FB39AB">
      <w:pPr>
        <w:pStyle w:val="Nadpis1"/>
        <w:numPr>
          <w:ilvl w:val="0"/>
          <w:numId w:val="3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3C0233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EE52A4" w:rsidRPr="003C0233">
        <w:rPr>
          <w:rFonts w:asciiTheme="minorHAnsi" w:hAnsiTheme="minorHAnsi" w:cstheme="minorHAnsi"/>
          <w:b/>
          <w:color w:val="auto"/>
          <w:sz w:val="24"/>
          <w:szCs w:val="24"/>
        </w:rPr>
        <w:t>odbornej zložky maturitnej</w:t>
      </w:r>
      <w:r w:rsidRPr="003C023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skúšky</w:t>
      </w:r>
      <w:bookmarkEnd w:id="2"/>
    </w:p>
    <w:p w14:paraId="301653B7" w14:textId="77777777" w:rsidR="006C23B9" w:rsidRPr="003C0233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formou spracovania cvičnej úlohy alebo podnikovej úlohy. </w:t>
      </w:r>
    </w:p>
    <w:p w14:paraId="63966EBE" w14:textId="77777777" w:rsidR="006C23B9" w:rsidRPr="003C0233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Parametre praktickej časti odbornej zložky maturitnej skúšky:</w:t>
      </w:r>
    </w:p>
    <w:p w14:paraId="1D235202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Skúšobná úloha sa koná ako „cvičná úloha“ alebo „podniková úloha“ a to sa jednou z nasledovných foriem:</w:t>
      </w:r>
    </w:p>
    <w:p w14:paraId="6F0DC82D" w14:textId="77777777" w:rsidR="006C23B9" w:rsidRPr="003C0233" w:rsidRDefault="006C23B9" w:rsidP="00FB39A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praktická realizácia a predvedenie komplexnej skúšobnej úlohy,</w:t>
      </w:r>
    </w:p>
    <w:p w14:paraId="7EC5620D" w14:textId="77777777" w:rsidR="006C23B9" w:rsidRPr="003C0233" w:rsidRDefault="006C23B9" w:rsidP="00FB39A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predvedenie a obhajoba projektu,</w:t>
      </w:r>
    </w:p>
    <w:p w14:paraId="754F88BA" w14:textId="77777777" w:rsidR="006C23B9" w:rsidRPr="003C0233" w:rsidRDefault="006C23B9" w:rsidP="00FB39A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realizácia a obhajoba experimentu,</w:t>
      </w:r>
    </w:p>
    <w:p w14:paraId="073D3917" w14:textId="77777777" w:rsidR="006C23B9" w:rsidRPr="003C0233" w:rsidRDefault="006C23B9" w:rsidP="00FB39A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obhajoba úspešnej súťažnej práce.</w:t>
      </w:r>
    </w:p>
    <w:p w14:paraId="52C3E206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lastRenderedPageBreak/>
        <w:t xml:space="preserve">Formu praktickej časti odbornej zložky maturitnej skúšky určí pre žiaka škola podľa dohody so zamestnávateľom v SDV. </w:t>
      </w:r>
    </w:p>
    <w:p w14:paraId="3FC2E2A3" w14:textId="77777777" w:rsidR="006C23B9" w:rsidRPr="003C0233" w:rsidRDefault="006C23B9" w:rsidP="00FB39AB">
      <w:pPr>
        <w:pStyle w:val="Pta"/>
        <w:numPr>
          <w:ilvl w:val="0"/>
          <w:numId w:val="7"/>
        </w:numPr>
        <w:spacing w:before="120"/>
        <w:ind w:left="993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Na praktickú časť odbornej zložky maturitnej skúšky formou skúšobnej úlohy sa určia témy podľa náročnosti a špecifík odboru vzdelávania. Určí sa 1 až 15 tém, ktoré zahŕňajú charakteristické činnosti, na ktorých výkon sa žiaci pripravujú. Téma maturitnej skúšky je zadaná vo forme jednotnej štruktúry zadania skúšobnej úlohy schválenej zo strany </w:t>
      </w:r>
      <w:proofErr w:type="spellStart"/>
      <w:r w:rsidRPr="003C0233">
        <w:rPr>
          <w:rFonts w:cstheme="minorHAnsi"/>
          <w:sz w:val="24"/>
          <w:szCs w:val="24"/>
        </w:rPr>
        <w:t>SaPO</w:t>
      </w:r>
      <w:proofErr w:type="spellEnd"/>
      <w:r w:rsidRPr="003C0233">
        <w:rPr>
          <w:rFonts w:cstheme="minorHAnsi"/>
          <w:sz w:val="24"/>
          <w:szCs w:val="24"/>
        </w:rPr>
        <w:t xml:space="preserve"> ako „cvičná úloha“ alebo ako „podniková úloha“. Téma projektu/experimentu/súťažnej práce musí vychádzať z potrieb praxe zamestnávateľa, profilu absolventa a možností zamestnávateľov.</w:t>
      </w:r>
    </w:p>
    <w:p w14:paraId="327D549E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Praktická časť odbornej zložky maturitnej skúšky formou praktickej realizácie a predvedenie komplexnej skúšobnej úlohy trvá najmenej 5 hodiny a najviac 10 hodín. </w:t>
      </w:r>
    </w:p>
    <w:p w14:paraId="0D23FD3B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Praktická časť odbornej zložky maturitnej skúšky formou predvedenia a obhajoby projektu/ realizácie a obhajoby experimentu/obhajoby úspešnej súťažnej práce ich predvedenie a obhajoba pred skúšobnou komisiou trvá 30 minút. </w:t>
      </w:r>
    </w:p>
    <w:p w14:paraId="38B66D04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Pri spracovaní projektu môže byť prípravná fáza (zadanie úlohy, získavanie informácií, podkladových materiálov, príprava prezentácie, konzultácia s inštruktorom a pod.), ktorá trvá min. 6 mesiacov pred riadnou maturitnou skúškou.</w:t>
      </w:r>
    </w:p>
    <w:p w14:paraId="49810F37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773185DF" w14:textId="77777777" w:rsidR="006C23B9" w:rsidRPr="003C0233" w:rsidRDefault="006C23B9" w:rsidP="00FB39A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skúšobnej úlohy (napr. spolupráca v bežnej prevádzke zamestnávateľa).</w:t>
      </w:r>
    </w:p>
    <w:p w14:paraId="41E9B47F" w14:textId="77777777" w:rsidR="006C23B9" w:rsidRPr="003C0233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Žiak v praktickej časti odbornej zložky maturitnej skúšky preukazuje, že je spôsobilý: </w:t>
      </w:r>
    </w:p>
    <w:p w14:paraId="3DBE48F9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pracovnú úlohu analyzovať, zaobstarať si informácie, vyhodnotiť a vybrať postup spracovania úloh z technologického, hospodárneho, bezpečnostného a ekologického pohľadu,</w:t>
      </w:r>
    </w:p>
    <w:p w14:paraId="48025452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naplánovať fázy realizácie úlohy,  zostaviť podklady k realizácií  spracovania úlohy,</w:t>
      </w:r>
    </w:p>
    <w:p w14:paraId="1C699BCB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pripraviť si pomôcky, stroje a nástroje k realizácií danej úlohy,</w:t>
      </w:r>
    </w:p>
    <w:p w14:paraId="1A8A7199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zdokumentovať a otestovať funkčnosť a bezpečnosť použitých zariadení a strojov,</w:t>
      </w:r>
    </w:p>
    <w:p w14:paraId="4C34AC8F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dodržiavať interné predpisy, štandardy pracovných postupov a procesov, používať ochranné pomôcky pri práci, dodržiavať zásady BOZP pri práci a ochrany životného prostredia, </w:t>
      </w:r>
    </w:p>
    <w:p w14:paraId="1BCCC9B6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 využívať moderné technológie a informačné systémy</w:t>
      </w:r>
    </w:p>
    <w:p w14:paraId="1A6303D7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odovzdať výsledok práce, poskytnúť odborné informácie alebo predviesť požadovaný výkon, zhodnotiť a zdokumentovať výsledky práce,</w:t>
      </w:r>
    </w:p>
    <w:p w14:paraId="639715D6" w14:textId="77777777" w:rsidR="006C23B9" w:rsidRPr="003C0233" w:rsidRDefault="006C23B9" w:rsidP="00FB39A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lastRenderedPageBreak/>
        <w:t>odovzdať dokumentáciu k práci, pri projektoch/experimentoch/odborných súťažných práca odovzdať prácu v 2 exemplároch v tlačenej verzii a  2x na CD nosičoch v elektronickej verzii</w:t>
      </w:r>
    </w:p>
    <w:p w14:paraId="362D9E91" w14:textId="77777777" w:rsidR="006C23B9" w:rsidRPr="008A02E1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 xml:space="preserve">Skúšobná úloha sa má rozložiť na pracovné úlohy, pri zohľadnení bezpečnostných opatrení a predpisov na ochranu bezpečnosti a zdravia pri práci, na opatrenia na ochranu životného </w:t>
      </w:r>
      <w:r w:rsidRPr="008A02E1">
        <w:rPr>
          <w:rFonts w:cstheme="minorHAnsi"/>
          <w:sz w:val="24"/>
          <w:szCs w:val="24"/>
        </w:rPr>
        <w:t xml:space="preserve">prostredia a na kontrolu a riadenie kvality. </w:t>
      </w:r>
    </w:p>
    <w:p w14:paraId="0F28E2C4" w14:textId="77777777" w:rsidR="006C23B9" w:rsidRPr="008A02E1" w:rsidRDefault="006C23B9" w:rsidP="006C23B9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  <w:u w:val="single"/>
        </w:rPr>
      </w:pPr>
      <w:r w:rsidRPr="008A02E1">
        <w:rPr>
          <w:rFonts w:cstheme="minorHAnsi"/>
          <w:sz w:val="24"/>
          <w:szCs w:val="24"/>
          <w:u w:val="single"/>
        </w:rPr>
        <w:t>Praktická realizácia a predvedenie komplexnej skúšobnej úlohy:</w:t>
      </w:r>
    </w:p>
    <w:p w14:paraId="2E90349F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a)</w:t>
      </w:r>
      <w:r w:rsidRPr="008A02E1">
        <w:rPr>
          <w:rFonts w:asciiTheme="minorHAnsi" w:hAnsiTheme="minorHAnsi" w:cstheme="minorHAnsi"/>
        </w:rPr>
        <w:t> pochopenie úlohy,</w:t>
      </w:r>
    </w:p>
    <w:p w14:paraId="6D3F932C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b)</w:t>
      </w:r>
      <w:r w:rsidRPr="008A02E1">
        <w:rPr>
          <w:rFonts w:asciiTheme="minorHAnsi" w:hAnsiTheme="minorHAnsi" w:cstheme="minorHAnsi"/>
        </w:rPr>
        <w:t> analýza úlohy,</w:t>
      </w:r>
    </w:p>
    <w:p w14:paraId="3AFDEFE7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c)</w:t>
      </w:r>
      <w:r w:rsidRPr="008A02E1">
        <w:rPr>
          <w:rFonts w:asciiTheme="minorHAnsi" w:hAnsiTheme="minorHAnsi" w:cstheme="minorHAnsi"/>
        </w:rPr>
        <w:t> voľba postupu,</w:t>
      </w:r>
    </w:p>
    <w:p w14:paraId="3AE94091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d)</w:t>
      </w:r>
      <w:r w:rsidRPr="008A02E1">
        <w:rPr>
          <w:rFonts w:asciiTheme="minorHAnsi" w:hAnsiTheme="minorHAnsi" w:cstheme="minorHAnsi"/>
        </w:rPr>
        <w:t> voľba a použitie pomôcok, špeciálnych zariadení, prístrojov a materiálov,</w:t>
      </w:r>
    </w:p>
    <w:p w14:paraId="215ED7BD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e)</w:t>
      </w:r>
      <w:r w:rsidRPr="008A02E1">
        <w:rPr>
          <w:rFonts w:asciiTheme="minorHAnsi" w:hAnsiTheme="minorHAnsi" w:cstheme="minorHAnsi"/>
        </w:rPr>
        <w:t> organizácia práce,</w:t>
      </w:r>
    </w:p>
    <w:p w14:paraId="4E873810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f)</w:t>
      </w:r>
      <w:r w:rsidRPr="008A02E1">
        <w:rPr>
          <w:rFonts w:asciiTheme="minorHAnsi" w:hAnsiTheme="minorHAnsi" w:cstheme="minorHAnsi"/>
        </w:rPr>
        <w:t> dodržiavanie zásad bezpečnosti a ochrany zdravia,</w:t>
      </w:r>
    </w:p>
    <w:p w14:paraId="347EA5D0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g)</w:t>
      </w:r>
      <w:r w:rsidRPr="008A02E1">
        <w:rPr>
          <w:rFonts w:asciiTheme="minorHAnsi" w:hAnsiTheme="minorHAnsi" w:cstheme="minorHAnsi"/>
        </w:rPr>
        <w:t> ochrana životného prostredia,</w:t>
      </w:r>
    </w:p>
    <w:p w14:paraId="79ABFAE5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h)</w:t>
      </w:r>
      <w:r w:rsidRPr="008A02E1">
        <w:rPr>
          <w:rFonts w:asciiTheme="minorHAnsi" w:hAnsiTheme="minorHAnsi" w:cstheme="minorHAnsi"/>
        </w:rPr>
        <w:t> výsledok práce</w:t>
      </w:r>
    </w:p>
    <w:p w14:paraId="55C51754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u w:val="single"/>
        </w:rPr>
      </w:pPr>
      <w:r w:rsidRPr="008A02E1">
        <w:rPr>
          <w:rFonts w:asciiTheme="minorHAnsi" w:hAnsiTheme="minorHAnsi" w:cstheme="minorHAnsi"/>
          <w:u w:val="single"/>
        </w:rPr>
        <w:t>Realizácia a obhajoba vlastného projektu:</w:t>
      </w:r>
    </w:p>
    <w:p w14:paraId="051CE057" w14:textId="77777777" w:rsidR="006C23B9" w:rsidRPr="008A02E1" w:rsidRDefault="006C23B9" w:rsidP="006C23B9">
      <w:pPr>
        <w:pStyle w:val="l7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Fonts w:asciiTheme="minorHAnsi" w:hAnsiTheme="minorHAnsi" w:cstheme="minorHAnsi"/>
        </w:rPr>
        <w:t>Komplexná odborná práca alebo projekt sa rieši počas štúdia individuálne alebo skupinovo. Práca je obsahovo zameraná podľa príslušného študijného odboru alebo zamerania príslušného študijného odboru a potrieb praxe.</w:t>
      </w:r>
    </w:p>
    <w:p w14:paraId="3FD70F85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a)</w:t>
      </w:r>
      <w:r w:rsidRPr="008A02E1">
        <w:rPr>
          <w:rFonts w:asciiTheme="minorHAnsi" w:hAnsiTheme="minorHAnsi" w:cstheme="minorHAnsi"/>
        </w:rPr>
        <w:t> odborná úroveň projektu,</w:t>
      </w:r>
    </w:p>
    <w:p w14:paraId="387B37B6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b)</w:t>
      </w:r>
      <w:r w:rsidRPr="008A02E1">
        <w:rPr>
          <w:rFonts w:asciiTheme="minorHAnsi" w:hAnsiTheme="minorHAnsi" w:cstheme="minorHAnsi"/>
        </w:rPr>
        <w:t> grafická úroveň projektu,</w:t>
      </w:r>
    </w:p>
    <w:p w14:paraId="6A150526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c)</w:t>
      </w:r>
      <w:r w:rsidRPr="008A02E1">
        <w:rPr>
          <w:rFonts w:asciiTheme="minorHAnsi" w:hAnsiTheme="minorHAnsi" w:cstheme="minorHAnsi"/>
        </w:rPr>
        <w:t> vlastná obhajoba autora – úroveň prezentácie,</w:t>
      </w:r>
    </w:p>
    <w:p w14:paraId="4373804F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d)</w:t>
      </w:r>
      <w:r w:rsidRPr="008A02E1">
        <w:rPr>
          <w:rFonts w:asciiTheme="minorHAnsi" w:hAnsiTheme="minorHAnsi" w:cstheme="minorHAnsi"/>
        </w:rPr>
        <w:t> používanie odbornej terminológie,</w:t>
      </w:r>
    </w:p>
    <w:p w14:paraId="410E3A0E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eastAsiaTheme="majorEastAsia" w:hAnsiTheme="minorHAnsi" w:cstheme="minorHAnsi"/>
        </w:rPr>
        <w:t>e)</w:t>
      </w:r>
      <w:r w:rsidRPr="008A02E1">
        <w:rPr>
          <w:rFonts w:asciiTheme="minorHAnsi" w:hAnsiTheme="minorHAnsi" w:cstheme="minorHAnsi"/>
        </w:rPr>
        <w:t> využitie odbornej literatúry.</w:t>
      </w:r>
    </w:p>
    <w:p w14:paraId="59D5FF61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Fonts w:asciiTheme="minorHAnsi" w:hAnsiTheme="minorHAnsi" w:cstheme="minorHAnsi"/>
          <w:u w:val="single"/>
        </w:rPr>
        <w:t>Realizácia a obhajoba experimentu:</w:t>
      </w:r>
    </w:p>
    <w:p w14:paraId="01B31358" w14:textId="77777777" w:rsidR="006C23B9" w:rsidRPr="008A02E1" w:rsidRDefault="006C23B9" w:rsidP="006C23B9">
      <w:pPr>
        <w:pStyle w:val="l7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Fonts w:asciiTheme="minorHAnsi" w:hAnsiTheme="minorHAnsi" w:cstheme="minorHAnsi"/>
        </w:rPr>
        <w:t>Rozsah a obsah úloh: 20 strán textu, tabuľky, nákresy, grafy, obrazový a fotografický materiál.</w:t>
      </w:r>
    </w:p>
    <w:p w14:paraId="4DF9C80C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a)</w:t>
      </w:r>
      <w:r w:rsidRPr="008A02E1">
        <w:rPr>
          <w:rFonts w:asciiTheme="minorHAnsi" w:hAnsiTheme="minorHAnsi" w:cstheme="minorHAnsi"/>
        </w:rPr>
        <w:t> odborná úroveň projektu,</w:t>
      </w:r>
    </w:p>
    <w:p w14:paraId="027C4D3B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b)</w:t>
      </w:r>
      <w:r w:rsidRPr="008A02E1">
        <w:rPr>
          <w:rFonts w:asciiTheme="minorHAnsi" w:hAnsiTheme="minorHAnsi" w:cstheme="minorHAnsi"/>
        </w:rPr>
        <w:t> grafická úroveň projektu,</w:t>
      </w:r>
    </w:p>
    <w:p w14:paraId="75AB84E1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c)</w:t>
      </w:r>
      <w:r w:rsidRPr="008A02E1">
        <w:rPr>
          <w:rFonts w:asciiTheme="minorHAnsi" w:hAnsiTheme="minorHAnsi" w:cstheme="minorHAnsi"/>
        </w:rPr>
        <w:t> vlastná obhajoba autora – úroveň prezentácie,</w:t>
      </w:r>
    </w:p>
    <w:p w14:paraId="5015B1A3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d)</w:t>
      </w:r>
      <w:r w:rsidRPr="008A02E1">
        <w:rPr>
          <w:rFonts w:asciiTheme="minorHAnsi" w:hAnsiTheme="minorHAnsi" w:cstheme="minorHAnsi"/>
        </w:rPr>
        <w:t> používanie odbornej terminológie,</w:t>
      </w:r>
    </w:p>
    <w:p w14:paraId="6B4C9B65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e)</w:t>
      </w:r>
      <w:r w:rsidRPr="008A02E1">
        <w:rPr>
          <w:rFonts w:asciiTheme="minorHAnsi" w:hAnsiTheme="minorHAnsi" w:cstheme="minorHAnsi"/>
        </w:rPr>
        <w:t> využitie odbornej literatúry.</w:t>
      </w:r>
    </w:p>
    <w:p w14:paraId="74F26215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u w:val="single"/>
        </w:rPr>
      </w:pPr>
      <w:r w:rsidRPr="008A02E1">
        <w:rPr>
          <w:rFonts w:asciiTheme="minorHAnsi" w:hAnsiTheme="minorHAnsi" w:cstheme="minorHAnsi"/>
          <w:u w:val="single"/>
        </w:rPr>
        <w:t>Obhajoba úspešnej súťažnej práce:</w:t>
      </w:r>
    </w:p>
    <w:p w14:paraId="11A9AB27" w14:textId="77777777" w:rsidR="006C23B9" w:rsidRPr="008A02E1" w:rsidRDefault="006C23B9" w:rsidP="006C23B9">
      <w:pPr>
        <w:pStyle w:val="l7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Fonts w:asciiTheme="minorHAnsi" w:hAnsiTheme="minorHAnsi" w:cstheme="minorHAnsi"/>
        </w:rPr>
        <w:t>Predvedenie a obhajoba úspešnej súťažnej práce, ktorá sa umiestnila na prvom až treťom mieste v krajskom kole alebo na prvom až piatom mieste v celoštátnom kole súťaže žiakov stredných škôl v Slovenskej republike.</w:t>
      </w:r>
    </w:p>
    <w:p w14:paraId="3517C3D2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a)</w:t>
      </w:r>
      <w:r w:rsidRPr="008A02E1">
        <w:rPr>
          <w:rFonts w:asciiTheme="minorHAnsi" w:hAnsiTheme="minorHAnsi" w:cstheme="minorHAnsi"/>
        </w:rPr>
        <w:t> správna voľba postupu,</w:t>
      </w:r>
    </w:p>
    <w:p w14:paraId="6BC02228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lastRenderedPageBreak/>
        <w:t>b)</w:t>
      </w:r>
      <w:r w:rsidRPr="008A02E1">
        <w:rPr>
          <w:rFonts w:asciiTheme="minorHAnsi" w:hAnsiTheme="minorHAnsi" w:cstheme="minorHAnsi"/>
        </w:rPr>
        <w:t> využitie zariadení a materiálov,</w:t>
      </w:r>
    </w:p>
    <w:p w14:paraId="44EB54B0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c)</w:t>
      </w:r>
      <w:r w:rsidRPr="008A02E1">
        <w:rPr>
          <w:rFonts w:asciiTheme="minorHAnsi" w:hAnsiTheme="minorHAnsi" w:cstheme="minorHAnsi"/>
        </w:rPr>
        <w:t> používanie odbornej terminológie,</w:t>
      </w:r>
    </w:p>
    <w:p w14:paraId="131CBD08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d)</w:t>
      </w:r>
      <w:r w:rsidRPr="008A02E1">
        <w:rPr>
          <w:rFonts w:asciiTheme="minorHAnsi" w:hAnsiTheme="minorHAnsi" w:cstheme="minorHAnsi"/>
        </w:rPr>
        <w:t> samostatnosť prejavu,</w:t>
      </w:r>
    </w:p>
    <w:p w14:paraId="508C8E42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e)</w:t>
      </w:r>
      <w:r w:rsidRPr="008A02E1">
        <w:rPr>
          <w:rFonts w:asciiTheme="minorHAnsi" w:hAnsiTheme="minorHAnsi" w:cstheme="minorHAnsi"/>
        </w:rPr>
        <w:t> schopnosť aplikácie,</w:t>
      </w:r>
    </w:p>
    <w:p w14:paraId="3B3A5637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  <w:r w:rsidRPr="008A02E1">
        <w:rPr>
          <w:rStyle w:val="PremennHTML"/>
          <w:rFonts w:asciiTheme="minorHAnsi" w:hAnsiTheme="minorHAnsi" w:cstheme="minorHAnsi"/>
        </w:rPr>
        <w:t>f)</w:t>
      </w:r>
      <w:r w:rsidRPr="008A02E1">
        <w:rPr>
          <w:rFonts w:asciiTheme="minorHAnsi" w:hAnsiTheme="minorHAnsi" w:cstheme="minorHAnsi"/>
        </w:rPr>
        <w:t> možnosť využitia v odbore..</w:t>
      </w:r>
    </w:p>
    <w:p w14:paraId="480A4676" w14:textId="77777777" w:rsidR="006C23B9" w:rsidRPr="008A02E1" w:rsidRDefault="006C23B9" w:rsidP="006C23B9">
      <w:pPr>
        <w:pStyle w:val="l8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</w:rPr>
      </w:pPr>
    </w:p>
    <w:p w14:paraId="4D3DE579" w14:textId="77777777" w:rsidR="006C23B9" w:rsidRPr="008A02E1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A02E1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evidenciu jednotlivých postupov a pod.</w:t>
      </w:r>
    </w:p>
    <w:p w14:paraId="5A992D2B" w14:textId="77777777" w:rsidR="006C23B9" w:rsidRPr="003C0233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A02E1">
        <w:rPr>
          <w:rFonts w:cstheme="minorHAnsi"/>
          <w:sz w:val="24"/>
          <w:szCs w:val="24"/>
        </w:rPr>
        <w:t>V rámci skúšobnej práce musia byť preukázané predovšetkým</w:t>
      </w:r>
      <w:r w:rsidRPr="003C0233">
        <w:rPr>
          <w:rFonts w:cstheme="minorHAnsi"/>
          <w:sz w:val="24"/>
          <w:szCs w:val="24"/>
        </w:rPr>
        <w:t xml:space="preserve"> vykonané činnosti:</w:t>
      </w:r>
    </w:p>
    <w:p w14:paraId="4166BF23" w14:textId="77777777" w:rsidR="006C23B9" w:rsidRPr="003C0233" w:rsidRDefault="006C23B9" w:rsidP="00FB39AB">
      <w:pPr>
        <w:pStyle w:val="Odsekzoznamu"/>
        <w:numPr>
          <w:ilvl w:val="1"/>
          <w:numId w:val="5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Aplikovanie nadobudnutých vedomostí a zručností.</w:t>
      </w:r>
    </w:p>
    <w:p w14:paraId="1DBF6680" w14:textId="77777777" w:rsidR="006C23B9" w:rsidRPr="003C0233" w:rsidRDefault="006C23B9" w:rsidP="00FB39AB">
      <w:pPr>
        <w:pStyle w:val="Odsekzoznamu"/>
        <w:numPr>
          <w:ilvl w:val="1"/>
          <w:numId w:val="5"/>
        </w:numPr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Dodržiavanie pracovných postupov.</w:t>
      </w:r>
    </w:p>
    <w:p w14:paraId="52CC0C99" w14:textId="77777777" w:rsidR="006C23B9" w:rsidRPr="003C0233" w:rsidRDefault="006C23B9" w:rsidP="00FB39AB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Správnosť činnosti a odborná manipulácia.</w:t>
      </w:r>
    </w:p>
    <w:p w14:paraId="790C2A16" w14:textId="77777777" w:rsidR="006C23B9" w:rsidRPr="003C0233" w:rsidRDefault="006C23B9" w:rsidP="00FB39AB">
      <w:pPr>
        <w:pStyle w:val="Odsekzoznamu"/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Na hodnotenie skúšobnej úlohy sú smerodajné nasledovné kritériá:</w:t>
      </w:r>
    </w:p>
    <w:p w14:paraId="62B78C65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1. Obsahová správnosť a úplnosť – 60 % (0-60 bodov):</w:t>
      </w:r>
    </w:p>
    <w:p w14:paraId="3691E904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- odborná úroveň práce/projektu,</w:t>
      </w:r>
    </w:p>
    <w:p w14:paraId="16A50EA1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- grafická úroveň práce/projektu,</w:t>
      </w:r>
    </w:p>
    <w:p w14:paraId="552EF79A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- znalosť a vhodnosť výberu dostupných nástrojov, pomôcok,</w:t>
      </w:r>
    </w:p>
    <w:p w14:paraId="05DDA2DE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- prezentačné schopnosti/odborné vyjadrovanie.</w:t>
      </w:r>
    </w:p>
    <w:p w14:paraId="22BDE2E9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2. Voľba efektívnych postupov/využiteľnosť výsledkov projektu/experimentu/odbornej súťažnej práce v praxi, tzn. práca musí prinášať reálny úžitok pre zamestnávateľa/zákazníka – 20 % (0 – 20 bodov).</w:t>
      </w:r>
    </w:p>
    <w:p w14:paraId="69B6CA53" w14:textId="77777777" w:rsidR="006C23B9" w:rsidRPr="003C0233" w:rsidRDefault="006C23B9" w:rsidP="006C23B9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3.  Aktívne používanie odbornej terminológie a dodržiavanie zásad bezpečnosti a ochrany zdravia pri práci, opatrení na ochranu životného prostredia a hygienických opatrení – 20 % (0 – 20 bodov).</w:t>
      </w:r>
    </w:p>
    <w:p w14:paraId="247CCF82" w14:textId="77777777" w:rsidR="006C23B9" w:rsidRPr="003C0233" w:rsidRDefault="006C23B9" w:rsidP="00FB39A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Hodnotenie praktickej časti skúšky sa rozdeľuje na 3 časti:</w:t>
      </w:r>
    </w:p>
    <w:p w14:paraId="633183A5" w14:textId="77777777" w:rsidR="006C23B9" w:rsidRPr="003C0233" w:rsidRDefault="006C23B9" w:rsidP="00FB39AB">
      <w:pPr>
        <w:pStyle w:val="Odsekzoznamu"/>
        <w:numPr>
          <w:ilvl w:val="1"/>
          <w:numId w:val="9"/>
        </w:numPr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príprava a plánovanie – 20% (0 - 20 bodov)</w:t>
      </w:r>
    </w:p>
    <w:p w14:paraId="7D942D79" w14:textId="77777777" w:rsidR="006C23B9" w:rsidRPr="003C0233" w:rsidRDefault="006C23B9" w:rsidP="00FB39AB">
      <w:pPr>
        <w:pStyle w:val="Odsekzoznamu"/>
        <w:numPr>
          <w:ilvl w:val="1"/>
          <w:numId w:val="9"/>
        </w:numPr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realizácia pracovnej činnosti – 60% (0 - 60 bodov)</w:t>
      </w:r>
    </w:p>
    <w:p w14:paraId="38A187AC" w14:textId="77777777" w:rsidR="006C23B9" w:rsidRPr="003C0233" w:rsidRDefault="006C23B9" w:rsidP="00FB39AB">
      <w:pPr>
        <w:pStyle w:val="Odsekzoznamu"/>
        <w:numPr>
          <w:ilvl w:val="1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riadenie kvality, dodržiavanie BOZP – 20 % (0 - 20 bodov)</w:t>
      </w:r>
    </w:p>
    <w:p w14:paraId="27DEB01F" w14:textId="77777777" w:rsidR="006C23B9" w:rsidRPr="003C0233" w:rsidRDefault="006C23B9" w:rsidP="006C23B9">
      <w:pPr>
        <w:pStyle w:val="Pta"/>
        <w:jc w:val="both"/>
        <w:rPr>
          <w:rFonts w:cstheme="minorHAnsi"/>
          <w:sz w:val="24"/>
          <w:szCs w:val="24"/>
        </w:rPr>
      </w:pPr>
      <w:r w:rsidRPr="003C0233">
        <w:rPr>
          <w:rFonts w:cstheme="minorHAnsi"/>
          <w:sz w:val="24"/>
          <w:szCs w:val="24"/>
        </w:rPr>
        <w:t>Do konečného hodnotenia odbornej zložky maturitnej skúšky sa prenáša 70 % bodov získaných za praktickú časť maturitnej skúšky, maximálne 70 bodov.</w:t>
      </w:r>
    </w:p>
    <w:p w14:paraId="5EFF8422" w14:textId="05CEF4C0" w:rsidR="000544B5" w:rsidRPr="003C0233" w:rsidRDefault="000544B5" w:rsidP="000544B5">
      <w:pPr>
        <w:spacing w:after="0"/>
        <w:rPr>
          <w:rFonts w:cstheme="minorHAnsi"/>
          <w:sz w:val="24"/>
          <w:szCs w:val="24"/>
        </w:rPr>
      </w:pPr>
    </w:p>
    <w:sectPr w:rsidR="000544B5" w:rsidRPr="003C0233" w:rsidSect="00FB6427">
      <w:headerReference w:type="default" r:id="rId8"/>
      <w:footerReference w:type="default" r:id="rId9"/>
      <w:pgSz w:w="12240" w:h="15840"/>
      <w:pgMar w:top="851" w:right="1183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D51E" w14:textId="77777777" w:rsidR="00276DD2" w:rsidRDefault="00276DD2" w:rsidP="001B5E51">
      <w:pPr>
        <w:spacing w:after="0" w:line="240" w:lineRule="auto"/>
      </w:pPr>
      <w:r>
        <w:separator/>
      </w:r>
    </w:p>
  </w:endnote>
  <w:endnote w:type="continuationSeparator" w:id="0">
    <w:p w14:paraId="38870021" w14:textId="77777777" w:rsidR="00276DD2" w:rsidRDefault="00276DD2" w:rsidP="001B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7BE35EC7" w14:textId="736F37D0" w:rsidR="00324C52" w:rsidRDefault="00324C5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7DF">
          <w:rPr>
            <w:noProof/>
          </w:rPr>
          <w:t>1</w:t>
        </w:r>
        <w:r w:rsidR="00DC77DF">
          <w:rPr>
            <w:noProof/>
          </w:rPr>
          <w:t>7</w:t>
        </w:r>
        <w:r>
          <w:fldChar w:fldCharType="end"/>
        </w:r>
      </w:p>
    </w:sdtContent>
  </w:sdt>
  <w:p w14:paraId="5CB7EDDB" w14:textId="77777777" w:rsidR="00324C52" w:rsidRDefault="00324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356BE" w14:textId="77777777" w:rsidR="00276DD2" w:rsidRDefault="00276DD2" w:rsidP="001B5E51">
      <w:pPr>
        <w:spacing w:after="0" w:line="240" w:lineRule="auto"/>
      </w:pPr>
      <w:r>
        <w:separator/>
      </w:r>
    </w:p>
  </w:footnote>
  <w:footnote w:type="continuationSeparator" w:id="0">
    <w:p w14:paraId="36372D56" w14:textId="77777777" w:rsidR="00276DD2" w:rsidRDefault="00276DD2" w:rsidP="001B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EDA5" w14:textId="77777777" w:rsidR="00324C52" w:rsidRPr="00073F49" w:rsidRDefault="00324C52" w:rsidP="00360BD0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79858A26" wp14:editId="1311C4C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5FB0A463" w14:textId="77777777" w:rsidR="00324C52" w:rsidRPr="00073F49" w:rsidRDefault="00324C52" w:rsidP="00360BD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69F54D1" w14:textId="77777777" w:rsidR="00324C52" w:rsidRPr="006C4194" w:rsidRDefault="00324C52" w:rsidP="00360BD0">
    <w:pPr>
      <w:pStyle w:val="Hlavika"/>
    </w:pPr>
  </w:p>
  <w:p w14:paraId="1886656B" w14:textId="3884A013" w:rsidR="00324C52" w:rsidRPr="0088010C" w:rsidRDefault="00324C52" w:rsidP="008801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5pt;height:11.5pt" o:bullet="t">
        <v:imagedata r:id="rId1" o:title=""/>
      </v:shape>
    </w:pict>
  </w:numPicBullet>
  <w:abstractNum w:abstractNumId="0" w15:restartNumberingAfterBreak="0">
    <w:nsid w:val="1688055E"/>
    <w:multiLevelType w:val="hybridMultilevel"/>
    <w:tmpl w:val="2556B3E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DE337A9"/>
    <w:multiLevelType w:val="hybridMultilevel"/>
    <w:tmpl w:val="AE1037DC"/>
    <w:lvl w:ilvl="0" w:tplc="05AC173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210E5"/>
    <w:multiLevelType w:val="hybridMultilevel"/>
    <w:tmpl w:val="768C36BC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5DA269EE"/>
    <w:multiLevelType w:val="hybridMultilevel"/>
    <w:tmpl w:val="84C64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664A1"/>
    <w:multiLevelType w:val="hybridMultilevel"/>
    <w:tmpl w:val="5BC4BFEE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BB7E60A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96FA6"/>
    <w:multiLevelType w:val="hybridMultilevel"/>
    <w:tmpl w:val="1D5A4F96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B584C"/>
    <w:multiLevelType w:val="hybridMultilevel"/>
    <w:tmpl w:val="45DA4014"/>
    <w:lvl w:ilvl="0" w:tplc="2DEAB84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E1C903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51659986">
    <w:abstractNumId w:val="9"/>
  </w:num>
  <w:num w:numId="2" w16cid:durableId="739249160">
    <w:abstractNumId w:val="5"/>
  </w:num>
  <w:num w:numId="3" w16cid:durableId="347487203">
    <w:abstractNumId w:val="2"/>
  </w:num>
  <w:num w:numId="4" w16cid:durableId="1601065036">
    <w:abstractNumId w:val="3"/>
  </w:num>
  <w:num w:numId="5" w16cid:durableId="1713652499">
    <w:abstractNumId w:val="7"/>
  </w:num>
  <w:num w:numId="6" w16cid:durableId="1992326039">
    <w:abstractNumId w:val="4"/>
  </w:num>
  <w:num w:numId="7" w16cid:durableId="1133795029">
    <w:abstractNumId w:val="0"/>
  </w:num>
  <w:num w:numId="8" w16cid:durableId="1234506691">
    <w:abstractNumId w:val="1"/>
  </w:num>
  <w:num w:numId="9" w16cid:durableId="922300746">
    <w:abstractNumId w:val="8"/>
  </w:num>
  <w:num w:numId="10" w16cid:durableId="529221625">
    <w:abstractNumId w:val="6"/>
  </w:num>
  <w:num w:numId="11" w16cid:durableId="73782089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013C"/>
    <w:rsid w:val="000025F2"/>
    <w:rsid w:val="0000338D"/>
    <w:rsid w:val="00004A6B"/>
    <w:rsid w:val="00007154"/>
    <w:rsid w:val="00007B47"/>
    <w:rsid w:val="000115CE"/>
    <w:rsid w:val="0001196F"/>
    <w:rsid w:val="0001508B"/>
    <w:rsid w:val="000162B6"/>
    <w:rsid w:val="00017596"/>
    <w:rsid w:val="00017F63"/>
    <w:rsid w:val="00020219"/>
    <w:rsid w:val="00023F74"/>
    <w:rsid w:val="00030693"/>
    <w:rsid w:val="00030DC6"/>
    <w:rsid w:val="0003259B"/>
    <w:rsid w:val="00035D76"/>
    <w:rsid w:val="000369A1"/>
    <w:rsid w:val="000408D4"/>
    <w:rsid w:val="0004750A"/>
    <w:rsid w:val="00047BDC"/>
    <w:rsid w:val="00052DFF"/>
    <w:rsid w:val="000544B5"/>
    <w:rsid w:val="00057D1E"/>
    <w:rsid w:val="00060811"/>
    <w:rsid w:val="0006234C"/>
    <w:rsid w:val="000623B0"/>
    <w:rsid w:val="000657BC"/>
    <w:rsid w:val="00070221"/>
    <w:rsid w:val="00070338"/>
    <w:rsid w:val="00071359"/>
    <w:rsid w:val="0007335F"/>
    <w:rsid w:val="000752B1"/>
    <w:rsid w:val="00075D60"/>
    <w:rsid w:val="00075FF1"/>
    <w:rsid w:val="00076101"/>
    <w:rsid w:val="00081DEC"/>
    <w:rsid w:val="00083393"/>
    <w:rsid w:val="00090F5C"/>
    <w:rsid w:val="0009268E"/>
    <w:rsid w:val="000940D2"/>
    <w:rsid w:val="00096B58"/>
    <w:rsid w:val="00096FBF"/>
    <w:rsid w:val="000976C3"/>
    <w:rsid w:val="000A12AA"/>
    <w:rsid w:val="000A1EB8"/>
    <w:rsid w:val="000A3334"/>
    <w:rsid w:val="000A5C11"/>
    <w:rsid w:val="000A5F61"/>
    <w:rsid w:val="000A7EBE"/>
    <w:rsid w:val="000B2F82"/>
    <w:rsid w:val="000B4BBA"/>
    <w:rsid w:val="000B57A6"/>
    <w:rsid w:val="000B5F1F"/>
    <w:rsid w:val="000B7C60"/>
    <w:rsid w:val="000C0D5A"/>
    <w:rsid w:val="000C212D"/>
    <w:rsid w:val="000C387D"/>
    <w:rsid w:val="000C7D9F"/>
    <w:rsid w:val="000D0EA2"/>
    <w:rsid w:val="000D1532"/>
    <w:rsid w:val="000D21A8"/>
    <w:rsid w:val="000D2EB2"/>
    <w:rsid w:val="000D4F44"/>
    <w:rsid w:val="000D4F7D"/>
    <w:rsid w:val="000D6BE6"/>
    <w:rsid w:val="000E3F1E"/>
    <w:rsid w:val="000E4B5C"/>
    <w:rsid w:val="000E5B9A"/>
    <w:rsid w:val="000E677A"/>
    <w:rsid w:val="000F0B86"/>
    <w:rsid w:val="000F0D54"/>
    <w:rsid w:val="000F1282"/>
    <w:rsid w:val="000F16E9"/>
    <w:rsid w:val="000F27A8"/>
    <w:rsid w:val="000F4BFC"/>
    <w:rsid w:val="000F606E"/>
    <w:rsid w:val="00100424"/>
    <w:rsid w:val="00102A8B"/>
    <w:rsid w:val="0010363D"/>
    <w:rsid w:val="00105DEE"/>
    <w:rsid w:val="00105E9C"/>
    <w:rsid w:val="001061D1"/>
    <w:rsid w:val="00110F72"/>
    <w:rsid w:val="00111F86"/>
    <w:rsid w:val="0011213F"/>
    <w:rsid w:val="00113D5E"/>
    <w:rsid w:val="001161CA"/>
    <w:rsid w:val="0012084A"/>
    <w:rsid w:val="00121C37"/>
    <w:rsid w:val="00122C1E"/>
    <w:rsid w:val="001234F8"/>
    <w:rsid w:val="00124A6A"/>
    <w:rsid w:val="00125805"/>
    <w:rsid w:val="00125DD8"/>
    <w:rsid w:val="00130C81"/>
    <w:rsid w:val="00134ED5"/>
    <w:rsid w:val="0013569F"/>
    <w:rsid w:val="00142D77"/>
    <w:rsid w:val="00144C16"/>
    <w:rsid w:val="00145BD5"/>
    <w:rsid w:val="00146F20"/>
    <w:rsid w:val="00147267"/>
    <w:rsid w:val="00151954"/>
    <w:rsid w:val="00151AE2"/>
    <w:rsid w:val="00151E38"/>
    <w:rsid w:val="001522F7"/>
    <w:rsid w:val="00152C71"/>
    <w:rsid w:val="001578D8"/>
    <w:rsid w:val="00157944"/>
    <w:rsid w:val="00166F63"/>
    <w:rsid w:val="0016743E"/>
    <w:rsid w:val="001731B0"/>
    <w:rsid w:val="00174DC6"/>
    <w:rsid w:val="00175AD7"/>
    <w:rsid w:val="001777B9"/>
    <w:rsid w:val="00177905"/>
    <w:rsid w:val="00177A2B"/>
    <w:rsid w:val="00177B96"/>
    <w:rsid w:val="00177BC8"/>
    <w:rsid w:val="00180784"/>
    <w:rsid w:val="00182C46"/>
    <w:rsid w:val="001845A2"/>
    <w:rsid w:val="00185D2E"/>
    <w:rsid w:val="00187150"/>
    <w:rsid w:val="0019169C"/>
    <w:rsid w:val="001927CB"/>
    <w:rsid w:val="00193684"/>
    <w:rsid w:val="0019370E"/>
    <w:rsid w:val="0019628F"/>
    <w:rsid w:val="001A07C9"/>
    <w:rsid w:val="001A21CC"/>
    <w:rsid w:val="001A2458"/>
    <w:rsid w:val="001A2E79"/>
    <w:rsid w:val="001A62BF"/>
    <w:rsid w:val="001A7194"/>
    <w:rsid w:val="001B0D9A"/>
    <w:rsid w:val="001B3451"/>
    <w:rsid w:val="001B4D55"/>
    <w:rsid w:val="001B5E51"/>
    <w:rsid w:val="001B6224"/>
    <w:rsid w:val="001C0CCD"/>
    <w:rsid w:val="001C1783"/>
    <w:rsid w:val="001C2DFA"/>
    <w:rsid w:val="001C602C"/>
    <w:rsid w:val="001D001D"/>
    <w:rsid w:val="001D2D39"/>
    <w:rsid w:val="001D4638"/>
    <w:rsid w:val="001D5343"/>
    <w:rsid w:val="001E0372"/>
    <w:rsid w:val="001E0474"/>
    <w:rsid w:val="001E172C"/>
    <w:rsid w:val="001E17C3"/>
    <w:rsid w:val="001E616A"/>
    <w:rsid w:val="001F5231"/>
    <w:rsid w:val="001F7AEC"/>
    <w:rsid w:val="00203CB5"/>
    <w:rsid w:val="0020461E"/>
    <w:rsid w:val="00206DE9"/>
    <w:rsid w:val="00210011"/>
    <w:rsid w:val="00210E83"/>
    <w:rsid w:val="00211A0D"/>
    <w:rsid w:val="00212C68"/>
    <w:rsid w:val="00215143"/>
    <w:rsid w:val="002162EC"/>
    <w:rsid w:val="002204BA"/>
    <w:rsid w:val="00222C1C"/>
    <w:rsid w:val="0022452F"/>
    <w:rsid w:val="0022613D"/>
    <w:rsid w:val="0022719C"/>
    <w:rsid w:val="00227200"/>
    <w:rsid w:val="00230A1E"/>
    <w:rsid w:val="0023362E"/>
    <w:rsid w:val="00233711"/>
    <w:rsid w:val="00242BDC"/>
    <w:rsid w:val="0024767E"/>
    <w:rsid w:val="00251718"/>
    <w:rsid w:val="00254D79"/>
    <w:rsid w:val="00256615"/>
    <w:rsid w:val="002566EB"/>
    <w:rsid w:val="00257A80"/>
    <w:rsid w:val="00260DCF"/>
    <w:rsid w:val="00261FE9"/>
    <w:rsid w:val="00271D91"/>
    <w:rsid w:val="00272B68"/>
    <w:rsid w:val="00276DD2"/>
    <w:rsid w:val="00285FE3"/>
    <w:rsid w:val="00286988"/>
    <w:rsid w:val="00287933"/>
    <w:rsid w:val="00295B61"/>
    <w:rsid w:val="002A0371"/>
    <w:rsid w:val="002A0619"/>
    <w:rsid w:val="002A17F4"/>
    <w:rsid w:val="002A1AD9"/>
    <w:rsid w:val="002A346F"/>
    <w:rsid w:val="002A38FA"/>
    <w:rsid w:val="002A3ECA"/>
    <w:rsid w:val="002A5395"/>
    <w:rsid w:val="002A69A3"/>
    <w:rsid w:val="002A7627"/>
    <w:rsid w:val="002B3AEE"/>
    <w:rsid w:val="002B7AFD"/>
    <w:rsid w:val="002C10A7"/>
    <w:rsid w:val="002C1431"/>
    <w:rsid w:val="002C6556"/>
    <w:rsid w:val="002C70F0"/>
    <w:rsid w:val="002D4B0B"/>
    <w:rsid w:val="002E1B1C"/>
    <w:rsid w:val="002E5699"/>
    <w:rsid w:val="002E5FA4"/>
    <w:rsid w:val="002F0170"/>
    <w:rsid w:val="002F52B3"/>
    <w:rsid w:val="002F7C4C"/>
    <w:rsid w:val="002F7FFC"/>
    <w:rsid w:val="0030036B"/>
    <w:rsid w:val="00300EC5"/>
    <w:rsid w:val="00301347"/>
    <w:rsid w:val="00303784"/>
    <w:rsid w:val="0030522E"/>
    <w:rsid w:val="00306E38"/>
    <w:rsid w:val="00311961"/>
    <w:rsid w:val="00311C1A"/>
    <w:rsid w:val="00312863"/>
    <w:rsid w:val="00312AAB"/>
    <w:rsid w:val="00313C0D"/>
    <w:rsid w:val="00315254"/>
    <w:rsid w:val="00316685"/>
    <w:rsid w:val="00316FBA"/>
    <w:rsid w:val="00321343"/>
    <w:rsid w:val="003223C9"/>
    <w:rsid w:val="003226AE"/>
    <w:rsid w:val="0032323C"/>
    <w:rsid w:val="003237BE"/>
    <w:rsid w:val="00323A6E"/>
    <w:rsid w:val="00324C52"/>
    <w:rsid w:val="003312AD"/>
    <w:rsid w:val="003312E9"/>
    <w:rsid w:val="00333A35"/>
    <w:rsid w:val="00335791"/>
    <w:rsid w:val="0033714B"/>
    <w:rsid w:val="00337C9D"/>
    <w:rsid w:val="0034012E"/>
    <w:rsid w:val="003402E3"/>
    <w:rsid w:val="00340929"/>
    <w:rsid w:val="00341E83"/>
    <w:rsid w:val="003436F6"/>
    <w:rsid w:val="00344FFF"/>
    <w:rsid w:val="003469BB"/>
    <w:rsid w:val="003547D4"/>
    <w:rsid w:val="003552A4"/>
    <w:rsid w:val="00360ACB"/>
    <w:rsid w:val="00360BD0"/>
    <w:rsid w:val="00363863"/>
    <w:rsid w:val="00365040"/>
    <w:rsid w:val="00366FCE"/>
    <w:rsid w:val="0037256F"/>
    <w:rsid w:val="0037359F"/>
    <w:rsid w:val="003736CA"/>
    <w:rsid w:val="00380BE0"/>
    <w:rsid w:val="00393257"/>
    <w:rsid w:val="003939B1"/>
    <w:rsid w:val="003A27E7"/>
    <w:rsid w:val="003A3FDC"/>
    <w:rsid w:val="003A6292"/>
    <w:rsid w:val="003B1BF0"/>
    <w:rsid w:val="003B47BE"/>
    <w:rsid w:val="003B57BE"/>
    <w:rsid w:val="003B6F74"/>
    <w:rsid w:val="003B76F3"/>
    <w:rsid w:val="003C0233"/>
    <w:rsid w:val="003C3003"/>
    <w:rsid w:val="003C5D4F"/>
    <w:rsid w:val="003C6AFE"/>
    <w:rsid w:val="003D0EFA"/>
    <w:rsid w:val="003D100A"/>
    <w:rsid w:val="003D19D6"/>
    <w:rsid w:val="003D1EA3"/>
    <w:rsid w:val="003D4208"/>
    <w:rsid w:val="003D54DB"/>
    <w:rsid w:val="003D7BB1"/>
    <w:rsid w:val="003E2BAB"/>
    <w:rsid w:val="003E3C3B"/>
    <w:rsid w:val="003E48D1"/>
    <w:rsid w:val="003E7D91"/>
    <w:rsid w:val="003F0BC3"/>
    <w:rsid w:val="003F139A"/>
    <w:rsid w:val="003F305B"/>
    <w:rsid w:val="003F49FC"/>
    <w:rsid w:val="003F584F"/>
    <w:rsid w:val="00403AC3"/>
    <w:rsid w:val="00406F51"/>
    <w:rsid w:val="00407D4D"/>
    <w:rsid w:val="00407D79"/>
    <w:rsid w:val="0041112F"/>
    <w:rsid w:val="0041158B"/>
    <w:rsid w:val="00414FDC"/>
    <w:rsid w:val="004151EC"/>
    <w:rsid w:val="004228D9"/>
    <w:rsid w:val="004234D2"/>
    <w:rsid w:val="00423A47"/>
    <w:rsid w:val="0042455C"/>
    <w:rsid w:val="00424A33"/>
    <w:rsid w:val="0042723A"/>
    <w:rsid w:val="00427677"/>
    <w:rsid w:val="00430E75"/>
    <w:rsid w:val="0043182E"/>
    <w:rsid w:val="00431B37"/>
    <w:rsid w:val="00433373"/>
    <w:rsid w:val="00433FB5"/>
    <w:rsid w:val="00434CFF"/>
    <w:rsid w:val="00435C72"/>
    <w:rsid w:val="0043745A"/>
    <w:rsid w:val="00441F84"/>
    <w:rsid w:val="00442185"/>
    <w:rsid w:val="00442261"/>
    <w:rsid w:val="004436B2"/>
    <w:rsid w:val="00450FDF"/>
    <w:rsid w:val="00454E2A"/>
    <w:rsid w:val="0046186F"/>
    <w:rsid w:val="004633DC"/>
    <w:rsid w:val="0046351F"/>
    <w:rsid w:val="0046406C"/>
    <w:rsid w:val="0046519D"/>
    <w:rsid w:val="004655CD"/>
    <w:rsid w:val="0046630E"/>
    <w:rsid w:val="00467636"/>
    <w:rsid w:val="00472891"/>
    <w:rsid w:val="00475900"/>
    <w:rsid w:val="00482F84"/>
    <w:rsid w:val="004833B9"/>
    <w:rsid w:val="00484FE9"/>
    <w:rsid w:val="004850E5"/>
    <w:rsid w:val="00486EE4"/>
    <w:rsid w:val="00487880"/>
    <w:rsid w:val="0049044B"/>
    <w:rsid w:val="00491224"/>
    <w:rsid w:val="00492CFA"/>
    <w:rsid w:val="004955BE"/>
    <w:rsid w:val="00495DD6"/>
    <w:rsid w:val="004960DE"/>
    <w:rsid w:val="00496407"/>
    <w:rsid w:val="00497570"/>
    <w:rsid w:val="004A20AB"/>
    <w:rsid w:val="004A22EB"/>
    <w:rsid w:val="004A258D"/>
    <w:rsid w:val="004A3020"/>
    <w:rsid w:val="004A3B1A"/>
    <w:rsid w:val="004A4046"/>
    <w:rsid w:val="004A597A"/>
    <w:rsid w:val="004A6D43"/>
    <w:rsid w:val="004A6EF7"/>
    <w:rsid w:val="004A7ACB"/>
    <w:rsid w:val="004B0B65"/>
    <w:rsid w:val="004B0D59"/>
    <w:rsid w:val="004B23B1"/>
    <w:rsid w:val="004B3A16"/>
    <w:rsid w:val="004B562E"/>
    <w:rsid w:val="004B5913"/>
    <w:rsid w:val="004B7B91"/>
    <w:rsid w:val="004B7E82"/>
    <w:rsid w:val="004C10B0"/>
    <w:rsid w:val="004C232F"/>
    <w:rsid w:val="004D24D6"/>
    <w:rsid w:val="004D2F56"/>
    <w:rsid w:val="004D3509"/>
    <w:rsid w:val="004D3D74"/>
    <w:rsid w:val="004D40D3"/>
    <w:rsid w:val="004D425D"/>
    <w:rsid w:val="004E72C0"/>
    <w:rsid w:val="004F472E"/>
    <w:rsid w:val="004F6A3A"/>
    <w:rsid w:val="005002E7"/>
    <w:rsid w:val="005024EF"/>
    <w:rsid w:val="0050277A"/>
    <w:rsid w:val="005039E5"/>
    <w:rsid w:val="00503D47"/>
    <w:rsid w:val="005040D2"/>
    <w:rsid w:val="00504BB8"/>
    <w:rsid w:val="00504D4C"/>
    <w:rsid w:val="005053D0"/>
    <w:rsid w:val="00506468"/>
    <w:rsid w:val="0051433B"/>
    <w:rsid w:val="00514A4F"/>
    <w:rsid w:val="005160CE"/>
    <w:rsid w:val="00516EAA"/>
    <w:rsid w:val="005204AF"/>
    <w:rsid w:val="00520A6E"/>
    <w:rsid w:val="00521974"/>
    <w:rsid w:val="00521D6F"/>
    <w:rsid w:val="005229FC"/>
    <w:rsid w:val="00523945"/>
    <w:rsid w:val="00526487"/>
    <w:rsid w:val="005265D5"/>
    <w:rsid w:val="005272C6"/>
    <w:rsid w:val="00530783"/>
    <w:rsid w:val="00531F39"/>
    <w:rsid w:val="00533887"/>
    <w:rsid w:val="00533EEB"/>
    <w:rsid w:val="00533FD1"/>
    <w:rsid w:val="005342C2"/>
    <w:rsid w:val="005364F5"/>
    <w:rsid w:val="005371C5"/>
    <w:rsid w:val="00537516"/>
    <w:rsid w:val="005400AC"/>
    <w:rsid w:val="00543F26"/>
    <w:rsid w:val="00543F32"/>
    <w:rsid w:val="005442FA"/>
    <w:rsid w:val="00545914"/>
    <w:rsid w:val="00547601"/>
    <w:rsid w:val="00550DC8"/>
    <w:rsid w:val="005550EE"/>
    <w:rsid w:val="00555CE1"/>
    <w:rsid w:val="00555F62"/>
    <w:rsid w:val="005573E5"/>
    <w:rsid w:val="00562095"/>
    <w:rsid w:val="005622AC"/>
    <w:rsid w:val="00563234"/>
    <w:rsid w:val="0056492B"/>
    <w:rsid w:val="005677DB"/>
    <w:rsid w:val="00571A9A"/>
    <w:rsid w:val="00576156"/>
    <w:rsid w:val="0058000A"/>
    <w:rsid w:val="00582093"/>
    <w:rsid w:val="00582BD7"/>
    <w:rsid w:val="00583892"/>
    <w:rsid w:val="00593195"/>
    <w:rsid w:val="00594F29"/>
    <w:rsid w:val="005971BA"/>
    <w:rsid w:val="005973A0"/>
    <w:rsid w:val="005B051B"/>
    <w:rsid w:val="005B1CCB"/>
    <w:rsid w:val="005B29E2"/>
    <w:rsid w:val="005B2B75"/>
    <w:rsid w:val="005B48F7"/>
    <w:rsid w:val="005B4B99"/>
    <w:rsid w:val="005B6795"/>
    <w:rsid w:val="005C12EB"/>
    <w:rsid w:val="005C164D"/>
    <w:rsid w:val="005C28F5"/>
    <w:rsid w:val="005C3309"/>
    <w:rsid w:val="005D3B86"/>
    <w:rsid w:val="005D76FD"/>
    <w:rsid w:val="005E20F1"/>
    <w:rsid w:val="005E2E6C"/>
    <w:rsid w:val="005E57F1"/>
    <w:rsid w:val="005F0821"/>
    <w:rsid w:val="005F15C8"/>
    <w:rsid w:val="005F2B37"/>
    <w:rsid w:val="005F37A7"/>
    <w:rsid w:val="005F597A"/>
    <w:rsid w:val="005F6037"/>
    <w:rsid w:val="005F63F7"/>
    <w:rsid w:val="00601597"/>
    <w:rsid w:val="00606187"/>
    <w:rsid w:val="006105E5"/>
    <w:rsid w:val="006131EA"/>
    <w:rsid w:val="0061411B"/>
    <w:rsid w:val="006149BA"/>
    <w:rsid w:val="00615335"/>
    <w:rsid w:val="00616620"/>
    <w:rsid w:val="0062034C"/>
    <w:rsid w:val="00624005"/>
    <w:rsid w:val="00625F72"/>
    <w:rsid w:val="00627ACB"/>
    <w:rsid w:val="00627C92"/>
    <w:rsid w:val="0063178D"/>
    <w:rsid w:val="00631AF6"/>
    <w:rsid w:val="00632707"/>
    <w:rsid w:val="00633704"/>
    <w:rsid w:val="00634034"/>
    <w:rsid w:val="0063677B"/>
    <w:rsid w:val="00636BD0"/>
    <w:rsid w:val="0063787D"/>
    <w:rsid w:val="00641AD7"/>
    <w:rsid w:val="00650E37"/>
    <w:rsid w:val="00650E84"/>
    <w:rsid w:val="006535B1"/>
    <w:rsid w:val="00654DAD"/>
    <w:rsid w:val="00656412"/>
    <w:rsid w:val="00656D83"/>
    <w:rsid w:val="00657041"/>
    <w:rsid w:val="00661864"/>
    <w:rsid w:val="00662E17"/>
    <w:rsid w:val="00665B85"/>
    <w:rsid w:val="006711A9"/>
    <w:rsid w:val="006735F4"/>
    <w:rsid w:val="006756A1"/>
    <w:rsid w:val="00680D9C"/>
    <w:rsid w:val="00683410"/>
    <w:rsid w:val="006856C9"/>
    <w:rsid w:val="00691631"/>
    <w:rsid w:val="006930AB"/>
    <w:rsid w:val="00694944"/>
    <w:rsid w:val="006956C7"/>
    <w:rsid w:val="00695ADA"/>
    <w:rsid w:val="00697EEE"/>
    <w:rsid w:val="006A3E34"/>
    <w:rsid w:val="006A6828"/>
    <w:rsid w:val="006A72DA"/>
    <w:rsid w:val="006A7C20"/>
    <w:rsid w:val="006B4250"/>
    <w:rsid w:val="006B6D5F"/>
    <w:rsid w:val="006C23B9"/>
    <w:rsid w:val="006C2ABD"/>
    <w:rsid w:val="006C3155"/>
    <w:rsid w:val="006C3348"/>
    <w:rsid w:val="006C3AE8"/>
    <w:rsid w:val="006C6514"/>
    <w:rsid w:val="006C7DDF"/>
    <w:rsid w:val="006D4946"/>
    <w:rsid w:val="006E4418"/>
    <w:rsid w:val="006E7314"/>
    <w:rsid w:val="006E753B"/>
    <w:rsid w:val="006F1764"/>
    <w:rsid w:val="006F2041"/>
    <w:rsid w:val="006F26D2"/>
    <w:rsid w:val="006F2DC5"/>
    <w:rsid w:val="006F2DE6"/>
    <w:rsid w:val="006F34C6"/>
    <w:rsid w:val="006F4C19"/>
    <w:rsid w:val="006F6E9B"/>
    <w:rsid w:val="006F71E6"/>
    <w:rsid w:val="007008D4"/>
    <w:rsid w:val="00704BAC"/>
    <w:rsid w:val="007053E3"/>
    <w:rsid w:val="00711EC0"/>
    <w:rsid w:val="0071312C"/>
    <w:rsid w:val="0071318B"/>
    <w:rsid w:val="0071518F"/>
    <w:rsid w:val="00715C3D"/>
    <w:rsid w:val="0072056C"/>
    <w:rsid w:val="007209C2"/>
    <w:rsid w:val="0072209B"/>
    <w:rsid w:val="007252D3"/>
    <w:rsid w:val="007253CE"/>
    <w:rsid w:val="0072624D"/>
    <w:rsid w:val="007264D2"/>
    <w:rsid w:val="00730CD0"/>
    <w:rsid w:val="007313E4"/>
    <w:rsid w:val="00732B51"/>
    <w:rsid w:val="007350F3"/>
    <w:rsid w:val="007361DF"/>
    <w:rsid w:val="00737575"/>
    <w:rsid w:val="00737DC9"/>
    <w:rsid w:val="0074278C"/>
    <w:rsid w:val="0074749C"/>
    <w:rsid w:val="00751036"/>
    <w:rsid w:val="00753554"/>
    <w:rsid w:val="007570CD"/>
    <w:rsid w:val="0076414B"/>
    <w:rsid w:val="00765441"/>
    <w:rsid w:val="0077039E"/>
    <w:rsid w:val="00770678"/>
    <w:rsid w:val="007708B9"/>
    <w:rsid w:val="0077219C"/>
    <w:rsid w:val="00772F2C"/>
    <w:rsid w:val="00774A78"/>
    <w:rsid w:val="00774C95"/>
    <w:rsid w:val="007754AA"/>
    <w:rsid w:val="007757AD"/>
    <w:rsid w:val="007801D1"/>
    <w:rsid w:val="00780756"/>
    <w:rsid w:val="00781E57"/>
    <w:rsid w:val="007830AB"/>
    <w:rsid w:val="007868F1"/>
    <w:rsid w:val="00786B95"/>
    <w:rsid w:val="00787D5F"/>
    <w:rsid w:val="007914AB"/>
    <w:rsid w:val="00793FB5"/>
    <w:rsid w:val="00796FAA"/>
    <w:rsid w:val="007A0ACF"/>
    <w:rsid w:val="007A0E97"/>
    <w:rsid w:val="007A224E"/>
    <w:rsid w:val="007A5517"/>
    <w:rsid w:val="007A681E"/>
    <w:rsid w:val="007A7A06"/>
    <w:rsid w:val="007B0014"/>
    <w:rsid w:val="007B0B88"/>
    <w:rsid w:val="007B0EE9"/>
    <w:rsid w:val="007B334C"/>
    <w:rsid w:val="007B61A7"/>
    <w:rsid w:val="007B7699"/>
    <w:rsid w:val="007C290D"/>
    <w:rsid w:val="007C57C8"/>
    <w:rsid w:val="007C5CF7"/>
    <w:rsid w:val="007D07E3"/>
    <w:rsid w:val="007D11D2"/>
    <w:rsid w:val="007D1FB0"/>
    <w:rsid w:val="007D6F2F"/>
    <w:rsid w:val="007E2C4D"/>
    <w:rsid w:val="007F4BF3"/>
    <w:rsid w:val="00800CF8"/>
    <w:rsid w:val="00802317"/>
    <w:rsid w:val="00810352"/>
    <w:rsid w:val="00810A4C"/>
    <w:rsid w:val="00817747"/>
    <w:rsid w:val="00820FA3"/>
    <w:rsid w:val="00821EEE"/>
    <w:rsid w:val="0082255E"/>
    <w:rsid w:val="00823D51"/>
    <w:rsid w:val="00824691"/>
    <w:rsid w:val="008301FC"/>
    <w:rsid w:val="00830A4D"/>
    <w:rsid w:val="008314CD"/>
    <w:rsid w:val="0083231E"/>
    <w:rsid w:val="008323B3"/>
    <w:rsid w:val="00833030"/>
    <w:rsid w:val="00836A7B"/>
    <w:rsid w:val="00842840"/>
    <w:rsid w:val="008440DD"/>
    <w:rsid w:val="00844A24"/>
    <w:rsid w:val="00844EE6"/>
    <w:rsid w:val="00846E07"/>
    <w:rsid w:val="00847D0B"/>
    <w:rsid w:val="0085080F"/>
    <w:rsid w:val="00851404"/>
    <w:rsid w:val="0085336D"/>
    <w:rsid w:val="0085657E"/>
    <w:rsid w:val="008566C4"/>
    <w:rsid w:val="00865112"/>
    <w:rsid w:val="008655EA"/>
    <w:rsid w:val="00866844"/>
    <w:rsid w:val="00870F50"/>
    <w:rsid w:val="0087152C"/>
    <w:rsid w:val="00872E92"/>
    <w:rsid w:val="00872E95"/>
    <w:rsid w:val="0087465D"/>
    <w:rsid w:val="0088010C"/>
    <w:rsid w:val="00881A45"/>
    <w:rsid w:val="00882362"/>
    <w:rsid w:val="00885CFB"/>
    <w:rsid w:val="00890243"/>
    <w:rsid w:val="00891241"/>
    <w:rsid w:val="008973F4"/>
    <w:rsid w:val="008A02E1"/>
    <w:rsid w:val="008A0A3B"/>
    <w:rsid w:val="008A1177"/>
    <w:rsid w:val="008A3BCD"/>
    <w:rsid w:val="008A5883"/>
    <w:rsid w:val="008B0408"/>
    <w:rsid w:val="008B1F4E"/>
    <w:rsid w:val="008B6C80"/>
    <w:rsid w:val="008B7F7A"/>
    <w:rsid w:val="008C0054"/>
    <w:rsid w:val="008C0566"/>
    <w:rsid w:val="008C079C"/>
    <w:rsid w:val="008C0CC3"/>
    <w:rsid w:val="008C23E0"/>
    <w:rsid w:val="008C315F"/>
    <w:rsid w:val="008C61B7"/>
    <w:rsid w:val="008C7D22"/>
    <w:rsid w:val="008D0FA0"/>
    <w:rsid w:val="008D1007"/>
    <w:rsid w:val="008D168A"/>
    <w:rsid w:val="008D1735"/>
    <w:rsid w:val="008D1A5F"/>
    <w:rsid w:val="008D225C"/>
    <w:rsid w:val="008D2BD7"/>
    <w:rsid w:val="008D2DEB"/>
    <w:rsid w:val="008D65D9"/>
    <w:rsid w:val="008E3724"/>
    <w:rsid w:val="008E3D82"/>
    <w:rsid w:val="008E4B3A"/>
    <w:rsid w:val="008F09C0"/>
    <w:rsid w:val="008F1CCF"/>
    <w:rsid w:val="008F2FCA"/>
    <w:rsid w:val="008F7224"/>
    <w:rsid w:val="008F77D3"/>
    <w:rsid w:val="008F7F47"/>
    <w:rsid w:val="0091045B"/>
    <w:rsid w:val="00912E9C"/>
    <w:rsid w:val="009146DC"/>
    <w:rsid w:val="009211BD"/>
    <w:rsid w:val="00922D80"/>
    <w:rsid w:val="00925823"/>
    <w:rsid w:val="00926168"/>
    <w:rsid w:val="00933728"/>
    <w:rsid w:val="009337F0"/>
    <w:rsid w:val="0093386E"/>
    <w:rsid w:val="00933BCA"/>
    <w:rsid w:val="00937DAA"/>
    <w:rsid w:val="009463AC"/>
    <w:rsid w:val="00947C18"/>
    <w:rsid w:val="0095218B"/>
    <w:rsid w:val="00952A80"/>
    <w:rsid w:val="0095375A"/>
    <w:rsid w:val="00957194"/>
    <w:rsid w:val="00957FDF"/>
    <w:rsid w:val="00960DC5"/>
    <w:rsid w:val="009623D8"/>
    <w:rsid w:val="00962BEB"/>
    <w:rsid w:val="00963DA8"/>
    <w:rsid w:val="0096478A"/>
    <w:rsid w:val="00965BCA"/>
    <w:rsid w:val="00966F01"/>
    <w:rsid w:val="00980896"/>
    <w:rsid w:val="00984E35"/>
    <w:rsid w:val="0099119E"/>
    <w:rsid w:val="00991774"/>
    <w:rsid w:val="00992AD5"/>
    <w:rsid w:val="00992FE9"/>
    <w:rsid w:val="0099304B"/>
    <w:rsid w:val="009935A5"/>
    <w:rsid w:val="0099417E"/>
    <w:rsid w:val="00997640"/>
    <w:rsid w:val="009A1417"/>
    <w:rsid w:val="009A24F9"/>
    <w:rsid w:val="009A4BB3"/>
    <w:rsid w:val="009A593E"/>
    <w:rsid w:val="009B0443"/>
    <w:rsid w:val="009B532B"/>
    <w:rsid w:val="009B5B5F"/>
    <w:rsid w:val="009B6760"/>
    <w:rsid w:val="009C00FF"/>
    <w:rsid w:val="009C19F3"/>
    <w:rsid w:val="009C3D85"/>
    <w:rsid w:val="009C40C0"/>
    <w:rsid w:val="009C44F5"/>
    <w:rsid w:val="009C494A"/>
    <w:rsid w:val="009C70BF"/>
    <w:rsid w:val="009D0503"/>
    <w:rsid w:val="009D093C"/>
    <w:rsid w:val="009D3474"/>
    <w:rsid w:val="009D54CC"/>
    <w:rsid w:val="009E0B2F"/>
    <w:rsid w:val="009E0C05"/>
    <w:rsid w:val="009E3D93"/>
    <w:rsid w:val="009E6069"/>
    <w:rsid w:val="009F0566"/>
    <w:rsid w:val="009F0778"/>
    <w:rsid w:val="009F39C4"/>
    <w:rsid w:val="009F5821"/>
    <w:rsid w:val="009F61CA"/>
    <w:rsid w:val="009F732D"/>
    <w:rsid w:val="00A0054A"/>
    <w:rsid w:val="00A0098E"/>
    <w:rsid w:val="00A042F4"/>
    <w:rsid w:val="00A05EAA"/>
    <w:rsid w:val="00A073C4"/>
    <w:rsid w:val="00A101E6"/>
    <w:rsid w:val="00A11665"/>
    <w:rsid w:val="00A1314E"/>
    <w:rsid w:val="00A13516"/>
    <w:rsid w:val="00A16CBF"/>
    <w:rsid w:val="00A20893"/>
    <w:rsid w:val="00A24A6B"/>
    <w:rsid w:val="00A25606"/>
    <w:rsid w:val="00A2756F"/>
    <w:rsid w:val="00A3384A"/>
    <w:rsid w:val="00A3475D"/>
    <w:rsid w:val="00A35355"/>
    <w:rsid w:val="00A41256"/>
    <w:rsid w:val="00A41B88"/>
    <w:rsid w:val="00A45506"/>
    <w:rsid w:val="00A45FE6"/>
    <w:rsid w:val="00A46982"/>
    <w:rsid w:val="00A47328"/>
    <w:rsid w:val="00A50B8A"/>
    <w:rsid w:val="00A51F43"/>
    <w:rsid w:val="00A52937"/>
    <w:rsid w:val="00A57AE0"/>
    <w:rsid w:val="00A60531"/>
    <w:rsid w:val="00A637F0"/>
    <w:rsid w:val="00A64561"/>
    <w:rsid w:val="00A64B6F"/>
    <w:rsid w:val="00A66CE7"/>
    <w:rsid w:val="00A672B8"/>
    <w:rsid w:val="00A71408"/>
    <w:rsid w:val="00A71B86"/>
    <w:rsid w:val="00A735F6"/>
    <w:rsid w:val="00A73E3C"/>
    <w:rsid w:val="00A7578D"/>
    <w:rsid w:val="00A75E37"/>
    <w:rsid w:val="00A76DAB"/>
    <w:rsid w:val="00A83AA3"/>
    <w:rsid w:val="00A8456D"/>
    <w:rsid w:val="00A84A9D"/>
    <w:rsid w:val="00A84BD0"/>
    <w:rsid w:val="00A85E7F"/>
    <w:rsid w:val="00A877F7"/>
    <w:rsid w:val="00A93D4A"/>
    <w:rsid w:val="00A955A9"/>
    <w:rsid w:val="00A964B1"/>
    <w:rsid w:val="00AA13D5"/>
    <w:rsid w:val="00AA1B72"/>
    <w:rsid w:val="00AA4DCB"/>
    <w:rsid w:val="00AA6989"/>
    <w:rsid w:val="00AB0B0B"/>
    <w:rsid w:val="00AB0FEE"/>
    <w:rsid w:val="00AB214C"/>
    <w:rsid w:val="00AB34FD"/>
    <w:rsid w:val="00AB5487"/>
    <w:rsid w:val="00AB5819"/>
    <w:rsid w:val="00AB6DA7"/>
    <w:rsid w:val="00AB7E2D"/>
    <w:rsid w:val="00AC7333"/>
    <w:rsid w:val="00AC757B"/>
    <w:rsid w:val="00AD0B0F"/>
    <w:rsid w:val="00AD30E9"/>
    <w:rsid w:val="00AD3523"/>
    <w:rsid w:val="00AD4570"/>
    <w:rsid w:val="00AD69A8"/>
    <w:rsid w:val="00AD750E"/>
    <w:rsid w:val="00AD79E8"/>
    <w:rsid w:val="00AE0B6D"/>
    <w:rsid w:val="00AE1C84"/>
    <w:rsid w:val="00AE38BF"/>
    <w:rsid w:val="00AE5FD8"/>
    <w:rsid w:val="00AE6175"/>
    <w:rsid w:val="00AE6887"/>
    <w:rsid w:val="00AE7284"/>
    <w:rsid w:val="00AE77E8"/>
    <w:rsid w:val="00AF17DE"/>
    <w:rsid w:val="00AF2142"/>
    <w:rsid w:val="00AF31BC"/>
    <w:rsid w:val="00AF53A1"/>
    <w:rsid w:val="00AF5A27"/>
    <w:rsid w:val="00AF5CA7"/>
    <w:rsid w:val="00AF7483"/>
    <w:rsid w:val="00AF7F43"/>
    <w:rsid w:val="00B00B5E"/>
    <w:rsid w:val="00B04944"/>
    <w:rsid w:val="00B0784B"/>
    <w:rsid w:val="00B101D7"/>
    <w:rsid w:val="00B10E32"/>
    <w:rsid w:val="00B11E5C"/>
    <w:rsid w:val="00B12490"/>
    <w:rsid w:val="00B125FA"/>
    <w:rsid w:val="00B135F1"/>
    <w:rsid w:val="00B148E5"/>
    <w:rsid w:val="00B219C4"/>
    <w:rsid w:val="00B24EA2"/>
    <w:rsid w:val="00B26080"/>
    <w:rsid w:val="00B26516"/>
    <w:rsid w:val="00B268BB"/>
    <w:rsid w:val="00B302A7"/>
    <w:rsid w:val="00B306B7"/>
    <w:rsid w:val="00B32CDD"/>
    <w:rsid w:val="00B32CE2"/>
    <w:rsid w:val="00B3421B"/>
    <w:rsid w:val="00B35B0E"/>
    <w:rsid w:val="00B3637B"/>
    <w:rsid w:val="00B40A11"/>
    <w:rsid w:val="00B40E7E"/>
    <w:rsid w:val="00B43837"/>
    <w:rsid w:val="00B44F36"/>
    <w:rsid w:val="00B459F5"/>
    <w:rsid w:val="00B45A75"/>
    <w:rsid w:val="00B45D5A"/>
    <w:rsid w:val="00B50000"/>
    <w:rsid w:val="00B51D18"/>
    <w:rsid w:val="00B54C1A"/>
    <w:rsid w:val="00B5685E"/>
    <w:rsid w:val="00B569F4"/>
    <w:rsid w:val="00B63BDC"/>
    <w:rsid w:val="00B64393"/>
    <w:rsid w:val="00B64562"/>
    <w:rsid w:val="00B70914"/>
    <w:rsid w:val="00B71D1B"/>
    <w:rsid w:val="00B722A7"/>
    <w:rsid w:val="00B736E7"/>
    <w:rsid w:val="00B7570B"/>
    <w:rsid w:val="00B7666C"/>
    <w:rsid w:val="00B80FA2"/>
    <w:rsid w:val="00B810CF"/>
    <w:rsid w:val="00B83BC4"/>
    <w:rsid w:val="00B848E1"/>
    <w:rsid w:val="00B86218"/>
    <w:rsid w:val="00B8734F"/>
    <w:rsid w:val="00B90F4B"/>
    <w:rsid w:val="00B92C12"/>
    <w:rsid w:val="00B93ED3"/>
    <w:rsid w:val="00B9401D"/>
    <w:rsid w:val="00B9526E"/>
    <w:rsid w:val="00B9565A"/>
    <w:rsid w:val="00BA149D"/>
    <w:rsid w:val="00BA1696"/>
    <w:rsid w:val="00BA2B81"/>
    <w:rsid w:val="00BA6E6D"/>
    <w:rsid w:val="00BB1700"/>
    <w:rsid w:val="00BB1FFF"/>
    <w:rsid w:val="00BB2E74"/>
    <w:rsid w:val="00BC0F17"/>
    <w:rsid w:val="00BC4953"/>
    <w:rsid w:val="00BC57D0"/>
    <w:rsid w:val="00BC5F73"/>
    <w:rsid w:val="00BD1FCA"/>
    <w:rsid w:val="00BD54A3"/>
    <w:rsid w:val="00BD7500"/>
    <w:rsid w:val="00BD785A"/>
    <w:rsid w:val="00BE0A16"/>
    <w:rsid w:val="00BE1BCC"/>
    <w:rsid w:val="00BE1FBB"/>
    <w:rsid w:val="00BE234E"/>
    <w:rsid w:val="00BE41BD"/>
    <w:rsid w:val="00BE650A"/>
    <w:rsid w:val="00BF3FEE"/>
    <w:rsid w:val="00BF443E"/>
    <w:rsid w:val="00BF557B"/>
    <w:rsid w:val="00C00D9C"/>
    <w:rsid w:val="00C14226"/>
    <w:rsid w:val="00C142AE"/>
    <w:rsid w:val="00C22D0D"/>
    <w:rsid w:val="00C2348D"/>
    <w:rsid w:val="00C277AF"/>
    <w:rsid w:val="00C30E3F"/>
    <w:rsid w:val="00C40E61"/>
    <w:rsid w:val="00C41BC5"/>
    <w:rsid w:val="00C52929"/>
    <w:rsid w:val="00C53127"/>
    <w:rsid w:val="00C547E5"/>
    <w:rsid w:val="00C54F78"/>
    <w:rsid w:val="00C551D6"/>
    <w:rsid w:val="00C55EF6"/>
    <w:rsid w:val="00C56F0B"/>
    <w:rsid w:val="00C6347A"/>
    <w:rsid w:val="00C63497"/>
    <w:rsid w:val="00C63E3F"/>
    <w:rsid w:val="00C64C31"/>
    <w:rsid w:val="00C70BA7"/>
    <w:rsid w:val="00C8025D"/>
    <w:rsid w:val="00C803CB"/>
    <w:rsid w:val="00C8221A"/>
    <w:rsid w:val="00C83C50"/>
    <w:rsid w:val="00C905AF"/>
    <w:rsid w:val="00C9126A"/>
    <w:rsid w:val="00C922C8"/>
    <w:rsid w:val="00C942B1"/>
    <w:rsid w:val="00C947DB"/>
    <w:rsid w:val="00C97335"/>
    <w:rsid w:val="00CA010D"/>
    <w:rsid w:val="00CA18CE"/>
    <w:rsid w:val="00CA47BE"/>
    <w:rsid w:val="00CA4FC7"/>
    <w:rsid w:val="00CA58EE"/>
    <w:rsid w:val="00CA633E"/>
    <w:rsid w:val="00CA779E"/>
    <w:rsid w:val="00CA7BD0"/>
    <w:rsid w:val="00CB27FE"/>
    <w:rsid w:val="00CB3510"/>
    <w:rsid w:val="00CB3BBD"/>
    <w:rsid w:val="00CB49A9"/>
    <w:rsid w:val="00CB63AC"/>
    <w:rsid w:val="00CB63ED"/>
    <w:rsid w:val="00CB7EA5"/>
    <w:rsid w:val="00CC1E3C"/>
    <w:rsid w:val="00CC1EB5"/>
    <w:rsid w:val="00CC2962"/>
    <w:rsid w:val="00CC5157"/>
    <w:rsid w:val="00CD0FE6"/>
    <w:rsid w:val="00CD2D45"/>
    <w:rsid w:val="00CD7288"/>
    <w:rsid w:val="00CD7BF1"/>
    <w:rsid w:val="00CD7EEE"/>
    <w:rsid w:val="00CE05F7"/>
    <w:rsid w:val="00CE076B"/>
    <w:rsid w:val="00CE22E1"/>
    <w:rsid w:val="00CE236F"/>
    <w:rsid w:val="00CE520B"/>
    <w:rsid w:val="00CE53F1"/>
    <w:rsid w:val="00CE5ABC"/>
    <w:rsid w:val="00CE5C64"/>
    <w:rsid w:val="00CF3097"/>
    <w:rsid w:val="00CF3579"/>
    <w:rsid w:val="00CF4194"/>
    <w:rsid w:val="00CF6916"/>
    <w:rsid w:val="00CF7506"/>
    <w:rsid w:val="00D023F2"/>
    <w:rsid w:val="00D026E0"/>
    <w:rsid w:val="00D026E8"/>
    <w:rsid w:val="00D032C5"/>
    <w:rsid w:val="00D03DDA"/>
    <w:rsid w:val="00D05118"/>
    <w:rsid w:val="00D05D64"/>
    <w:rsid w:val="00D07506"/>
    <w:rsid w:val="00D07C46"/>
    <w:rsid w:val="00D10A41"/>
    <w:rsid w:val="00D138DF"/>
    <w:rsid w:val="00D21146"/>
    <w:rsid w:val="00D217D4"/>
    <w:rsid w:val="00D2341C"/>
    <w:rsid w:val="00D24378"/>
    <w:rsid w:val="00D2474A"/>
    <w:rsid w:val="00D320D9"/>
    <w:rsid w:val="00D44EF6"/>
    <w:rsid w:val="00D501B0"/>
    <w:rsid w:val="00D5044F"/>
    <w:rsid w:val="00D5241F"/>
    <w:rsid w:val="00D55836"/>
    <w:rsid w:val="00D57955"/>
    <w:rsid w:val="00D61F78"/>
    <w:rsid w:val="00D6239F"/>
    <w:rsid w:val="00D6631F"/>
    <w:rsid w:val="00D7041D"/>
    <w:rsid w:val="00D70D91"/>
    <w:rsid w:val="00D75673"/>
    <w:rsid w:val="00D75761"/>
    <w:rsid w:val="00D75788"/>
    <w:rsid w:val="00D801CD"/>
    <w:rsid w:val="00D81257"/>
    <w:rsid w:val="00D817C6"/>
    <w:rsid w:val="00D82A8C"/>
    <w:rsid w:val="00D8344F"/>
    <w:rsid w:val="00D8495E"/>
    <w:rsid w:val="00D867A9"/>
    <w:rsid w:val="00D90E52"/>
    <w:rsid w:val="00D9259A"/>
    <w:rsid w:val="00D937A0"/>
    <w:rsid w:val="00D9571D"/>
    <w:rsid w:val="00D97F77"/>
    <w:rsid w:val="00DA0B2E"/>
    <w:rsid w:val="00DA1EF3"/>
    <w:rsid w:val="00DA4B31"/>
    <w:rsid w:val="00DA5477"/>
    <w:rsid w:val="00DA5A9A"/>
    <w:rsid w:val="00DC101F"/>
    <w:rsid w:val="00DC1E66"/>
    <w:rsid w:val="00DC257F"/>
    <w:rsid w:val="00DC4402"/>
    <w:rsid w:val="00DC4B87"/>
    <w:rsid w:val="00DC77DF"/>
    <w:rsid w:val="00DD3925"/>
    <w:rsid w:val="00DE269B"/>
    <w:rsid w:val="00DE2877"/>
    <w:rsid w:val="00DE62C3"/>
    <w:rsid w:val="00DF0A7F"/>
    <w:rsid w:val="00DF1E66"/>
    <w:rsid w:val="00DF2C2B"/>
    <w:rsid w:val="00DF2EF3"/>
    <w:rsid w:val="00DF2FBA"/>
    <w:rsid w:val="00DF4012"/>
    <w:rsid w:val="00DF567C"/>
    <w:rsid w:val="00DF5E7F"/>
    <w:rsid w:val="00E024E6"/>
    <w:rsid w:val="00E03433"/>
    <w:rsid w:val="00E038EA"/>
    <w:rsid w:val="00E10E3F"/>
    <w:rsid w:val="00E10F50"/>
    <w:rsid w:val="00E13A8E"/>
    <w:rsid w:val="00E13C06"/>
    <w:rsid w:val="00E14E64"/>
    <w:rsid w:val="00E15E90"/>
    <w:rsid w:val="00E166A2"/>
    <w:rsid w:val="00E20673"/>
    <w:rsid w:val="00E21F1E"/>
    <w:rsid w:val="00E25483"/>
    <w:rsid w:val="00E26DF3"/>
    <w:rsid w:val="00E3038C"/>
    <w:rsid w:val="00E32867"/>
    <w:rsid w:val="00E32879"/>
    <w:rsid w:val="00E34D84"/>
    <w:rsid w:val="00E36D02"/>
    <w:rsid w:val="00E37085"/>
    <w:rsid w:val="00E373EF"/>
    <w:rsid w:val="00E375FF"/>
    <w:rsid w:val="00E37BA7"/>
    <w:rsid w:val="00E408B2"/>
    <w:rsid w:val="00E425B0"/>
    <w:rsid w:val="00E42BDF"/>
    <w:rsid w:val="00E440A3"/>
    <w:rsid w:val="00E44A8D"/>
    <w:rsid w:val="00E4641B"/>
    <w:rsid w:val="00E47FB5"/>
    <w:rsid w:val="00E509A5"/>
    <w:rsid w:val="00E50FB3"/>
    <w:rsid w:val="00E5150F"/>
    <w:rsid w:val="00E52625"/>
    <w:rsid w:val="00E52687"/>
    <w:rsid w:val="00E5652E"/>
    <w:rsid w:val="00E56B44"/>
    <w:rsid w:val="00E60622"/>
    <w:rsid w:val="00E62940"/>
    <w:rsid w:val="00E62CB1"/>
    <w:rsid w:val="00E652B7"/>
    <w:rsid w:val="00E6636A"/>
    <w:rsid w:val="00E66E72"/>
    <w:rsid w:val="00E75224"/>
    <w:rsid w:val="00E76282"/>
    <w:rsid w:val="00E7719F"/>
    <w:rsid w:val="00E84254"/>
    <w:rsid w:val="00E86D63"/>
    <w:rsid w:val="00E92A53"/>
    <w:rsid w:val="00E93103"/>
    <w:rsid w:val="00E95346"/>
    <w:rsid w:val="00E96485"/>
    <w:rsid w:val="00EA24C6"/>
    <w:rsid w:val="00EA5E5B"/>
    <w:rsid w:val="00EA68A0"/>
    <w:rsid w:val="00EB00CF"/>
    <w:rsid w:val="00EB09C7"/>
    <w:rsid w:val="00EB0BAF"/>
    <w:rsid w:val="00EB0EAA"/>
    <w:rsid w:val="00EB1096"/>
    <w:rsid w:val="00EB221C"/>
    <w:rsid w:val="00EB29ED"/>
    <w:rsid w:val="00EB4631"/>
    <w:rsid w:val="00EB4E00"/>
    <w:rsid w:val="00EB6F96"/>
    <w:rsid w:val="00EC3D4E"/>
    <w:rsid w:val="00EC6F62"/>
    <w:rsid w:val="00EC76EA"/>
    <w:rsid w:val="00EC7B9C"/>
    <w:rsid w:val="00EC7E91"/>
    <w:rsid w:val="00ED2E9C"/>
    <w:rsid w:val="00ED31E4"/>
    <w:rsid w:val="00ED4514"/>
    <w:rsid w:val="00ED4741"/>
    <w:rsid w:val="00ED4924"/>
    <w:rsid w:val="00ED62D2"/>
    <w:rsid w:val="00ED6362"/>
    <w:rsid w:val="00ED6BC1"/>
    <w:rsid w:val="00ED6F7C"/>
    <w:rsid w:val="00EE0359"/>
    <w:rsid w:val="00EE0A19"/>
    <w:rsid w:val="00EE129B"/>
    <w:rsid w:val="00EE2373"/>
    <w:rsid w:val="00EE2F79"/>
    <w:rsid w:val="00EE52A4"/>
    <w:rsid w:val="00EE5D92"/>
    <w:rsid w:val="00EE6EB7"/>
    <w:rsid w:val="00EE7C15"/>
    <w:rsid w:val="00EF030F"/>
    <w:rsid w:val="00EF21FF"/>
    <w:rsid w:val="00EF5C35"/>
    <w:rsid w:val="00EF6F6C"/>
    <w:rsid w:val="00F01776"/>
    <w:rsid w:val="00F02536"/>
    <w:rsid w:val="00F02AD0"/>
    <w:rsid w:val="00F03BD7"/>
    <w:rsid w:val="00F04F11"/>
    <w:rsid w:val="00F07554"/>
    <w:rsid w:val="00F17119"/>
    <w:rsid w:val="00F205DD"/>
    <w:rsid w:val="00F242B1"/>
    <w:rsid w:val="00F2552A"/>
    <w:rsid w:val="00F32736"/>
    <w:rsid w:val="00F334BA"/>
    <w:rsid w:val="00F351D0"/>
    <w:rsid w:val="00F36323"/>
    <w:rsid w:val="00F41B94"/>
    <w:rsid w:val="00F41C60"/>
    <w:rsid w:val="00F467B3"/>
    <w:rsid w:val="00F46AA3"/>
    <w:rsid w:val="00F50288"/>
    <w:rsid w:val="00F50821"/>
    <w:rsid w:val="00F50C5A"/>
    <w:rsid w:val="00F56945"/>
    <w:rsid w:val="00F60E3D"/>
    <w:rsid w:val="00F62CAE"/>
    <w:rsid w:val="00F63C7A"/>
    <w:rsid w:val="00F648EA"/>
    <w:rsid w:val="00F72B59"/>
    <w:rsid w:val="00F730BF"/>
    <w:rsid w:val="00F739BD"/>
    <w:rsid w:val="00F73C11"/>
    <w:rsid w:val="00F75325"/>
    <w:rsid w:val="00F77DDA"/>
    <w:rsid w:val="00F81501"/>
    <w:rsid w:val="00F8159F"/>
    <w:rsid w:val="00F8302D"/>
    <w:rsid w:val="00F83280"/>
    <w:rsid w:val="00F83C95"/>
    <w:rsid w:val="00F877AE"/>
    <w:rsid w:val="00F920A5"/>
    <w:rsid w:val="00F9279B"/>
    <w:rsid w:val="00F946FE"/>
    <w:rsid w:val="00F94E08"/>
    <w:rsid w:val="00F94F33"/>
    <w:rsid w:val="00F9520B"/>
    <w:rsid w:val="00F95B6E"/>
    <w:rsid w:val="00FA10AC"/>
    <w:rsid w:val="00FA1189"/>
    <w:rsid w:val="00FA15B6"/>
    <w:rsid w:val="00FA15D2"/>
    <w:rsid w:val="00FA1A10"/>
    <w:rsid w:val="00FA29A9"/>
    <w:rsid w:val="00FA3798"/>
    <w:rsid w:val="00FA4723"/>
    <w:rsid w:val="00FA5038"/>
    <w:rsid w:val="00FA5F02"/>
    <w:rsid w:val="00FB1A00"/>
    <w:rsid w:val="00FB39AB"/>
    <w:rsid w:val="00FB430D"/>
    <w:rsid w:val="00FB4E68"/>
    <w:rsid w:val="00FB6427"/>
    <w:rsid w:val="00FC017E"/>
    <w:rsid w:val="00FC4408"/>
    <w:rsid w:val="00FD01D7"/>
    <w:rsid w:val="00FD36DA"/>
    <w:rsid w:val="00FD4BED"/>
    <w:rsid w:val="00FE04D8"/>
    <w:rsid w:val="00FE1E80"/>
    <w:rsid w:val="00FE2329"/>
    <w:rsid w:val="00FE525A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48CFA"/>
  <w15:chartTrackingRefBased/>
  <w15:docId w15:val="{F4D6ACCD-CB13-4A7B-8BFD-77440CF5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4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E51"/>
  </w:style>
  <w:style w:type="paragraph" w:styleId="Pta">
    <w:name w:val="footer"/>
    <w:aliases w:val="Char, Char, Char Char Char Char Char Char, Char Char Char Char Char"/>
    <w:basedOn w:val="Normlny"/>
    <w:link w:val="Pt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 Char, Char Char, Char Char Char Char Char Char Char, Char Char Char Char Char Char1"/>
    <w:basedOn w:val="Predvolenpsmoodseku"/>
    <w:link w:val="Pta"/>
    <w:uiPriority w:val="99"/>
    <w:rsid w:val="001B5E51"/>
  </w:style>
  <w:style w:type="paragraph" w:customStyle="1" w:styleId="Odsekzoznamu1">
    <w:name w:val="Odsek zoznamu1"/>
    <w:basedOn w:val="Normlny"/>
    <w:rsid w:val="00151E3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Vrazn">
    <w:name w:val="Strong"/>
    <w:basedOn w:val="Predvolenpsmoodseku"/>
    <w:uiPriority w:val="22"/>
    <w:qFormat/>
    <w:rsid w:val="002E1B1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EE12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12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12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12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129B"/>
    <w:rPr>
      <w:b/>
      <w:bCs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C23B9"/>
    <w:rPr>
      <w:i/>
      <w:iCs/>
    </w:rPr>
  </w:style>
  <w:style w:type="paragraph" w:customStyle="1" w:styleId="l8">
    <w:name w:val="l8"/>
    <w:basedOn w:val="Normlny"/>
    <w:rsid w:val="006C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7">
    <w:name w:val="l7"/>
    <w:basedOn w:val="Normlny"/>
    <w:rsid w:val="006C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7698-A785-4D63-BD59-FBD0399C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5559</Words>
  <Characters>31691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Kuzma</dc:creator>
  <cp:keywords/>
  <dc:description/>
  <cp:lastModifiedBy>Henrieta Vrablova</cp:lastModifiedBy>
  <cp:revision>4</cp:revision>
  <cp:lastPrinted>2018-08-06T10:03:00Z</cp:lastPrinted>
  <dcterms:created xsi:type="dcterms:W3CDTF">2023-08-31T18:45:00Z</dcterms:created>
  <dcterms:modified xsi:type="dcterms:W3CDTF">2023-09-06T13:40:00Z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iteId">
    <vt:lpwstr>9b511fda-f0b1-43a5-b06e-1e720f64520a</vt:lpwstr>
  </property>
  <property fmtid="{D5CDD505-2E9C-101B-9397-08002B2CF9AE}" pid="4" name="MSIP_Label_2a6524ed-fb1a-49fd-bafe-15c5e5ffd047_Owner">
    <vt:lpwstr>martina_simonfyova@ad.tatrabanka.sk</vt:lpwstr>
  </property>
  <property fmtid="{D5CDD505-2E9C-101B-9397-08002B2CF9AE}" pid="5" name="MSIP_Label_2a6524ed-fb1a-49fd-bafe-15c5e5ffd047_SetDate">
    <vt:lpwstr>2019-11-12T08:16:25.1994867Z</vt:lpwstr>
  </property>
  <property fmtid="{D5CDD505-2E9C-101B-9397-08002B2CF9AE}" pid="6" name="MSIP_Label_2a6524ed-fb1a-49fd-bafe-15c5e5ffd047_Name">
    <vt:lpwstr>General</vt:lpwstr>
  </property>
  <property fmtid="{D5CDD505-2E9C-101B-9397-08002B2CF9AE}" pid="7" name="MSIP_Label_2a6524ed-fb1a-49fd-bafe-15c5e5ffd047_Application">
    <vt:lpwstr>Microsoft Azure Information Protection</vt:lpwstr>
  </property>
  <property fmtid="{D5CDD505-2E9C-101B-9397-08002B2CF9AE}" pid="8" name="MSIP_Label_2a6524ed-fb1a-49fd-bafe-15c5e5ffd047_ActionId">
    <vt:lpwstr>c78a57b3-033b-4a3e-9243-a133a1b434c7</vt:lpwstr>
  </property>
  <property fmtid="{D5CDD505-2E9C-101B-9397-08002B2CF9AE}" pid="9" name="MSIP_Label_2a6524ed-fb1a-49fd-bafe-15c5e5ffd047_Extended_MSFT_Method">
    <vt:lpwstr>Automatic</vt:lpwstr>
  </property>
  <property fmtid="{D5CDD505-2E9C-101B-9397-08002B2CF9AE}" pid="10" name="Sensitivity">
    <vt:lpwstr>General</vt:lpwstr>
  </property>
</Properties>
</file>