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F18D" w14:textId="0DCC63E7" w:rsidR="0088010C" w:rsidRPr="003C0233" w:rsidRDefault="0088010C" w:rsidP="0088010C">
      <w:pPr>
        <w:pStyle w:val="Hlavika"/>
        <w:tabs>
          <w:tab w:val="left" w:pos="1134"/>
        </w:tabs>
        <w:jc w:val="center"/>
        <w:rPr>
          <w:rFonts w:cstheme="minorHAnsi"/>
          <w:sz w:val="24"/>
          <w:szCs w:val="24"/>
        </w:rPr>
      </w:pPr>
      <w:r w:rsidRPr="003C0233">
        <w:rPr>
          <w:rFonts w:cstheme="minorHAnsi"/>
          <w:b/>
          <w:sz w:val="24"/>
          <w:szCs w:val="24"/>
        </w:rPr>
        <w:t>Priebeh praktického vyučovania</w:t>
      </w:r>
    </w:p>
    <w:p w14:paraId="4A222211" w14:textId="0EB12F44" w:rsidR="00537516" w:rsidRPr="003C0233" w:rsidRDefault="00360BD0" w:rsidP="00537516">
      <w:pPr>
        <w:autoSpaceDE w:val="0"/>
        <w:adjustRightInd w:val="0"/>
        <w:spacing w:after="0"/>
        <w:jc w:val="center"/>
        <w:rPr>
          <w:rFonts w:cstheme="minorHAnsi"/>
          <w:bCs/>
          <w:color w:val="000000"/>
          <w:sz w:val="24"/>
          <w:szCs w:val="24"/>
        </w:rPr>
      </w:pPr>
      <w:r w:rsidRPr="003C0233">
        <w:rPr>
          <w:rFonts w:cstheme="minorHAnsi"/>
          <w:bCs/>
          <w:color w:val="000000"/>
          <w:sz w:val="24"/>
          <w:szCs w:val="24"/>
        </w:rPr>
        <w:t>p</w:t>
      </w:r>
      <w:r w:rsidR="00537516" w:rsidRPr="003C0233">
        <w:rPr>
          <w:rFonts w:cstheme="minorHAnsi"/>
          <w:bCs/>
          <w:color w:val="000000"/>
          <w:sz w:val="24"/>
          <w:szCs w:val="24"/>
        </w:rPr>
        <w:t>re</w:t>
      </w:r>
      <w:r w:rsidRPr="003C0233">
        <w:rPr>
          <w:rFonts w:cstheme="minorHAnsi"/>
          <w:bCs/>
          <w:color w:val="000000"/>
          <w:sz w:val="24"/>
          <w:szCs w:val="24"/>
        </w:rPr>
        <w:t xml:space="preserve"> </w:t>
      </w:r>
      <w:r w:rsidR="00537516" w:rsidRPr="003C0233">
        <w:rPr>
          <w:rFonts w:cstheme="minorHAnsi"/>
          <w:bCs/>
          <w:color w:val="000000"/>
          <w:sz w:val="24"/>
          <w:szCs w:val="24"/>
        </w:rPr>
        <w:t>študijný odbor</w:t>
      </w:r>
    </w:p>
    <w:p w14:paraId="7D4BBB28" w14:textId="222FE8A9" w:rsidR="00537516" w:rsidRPr="003C0233" w:rsidRDefault="001E172C" w:rsidP="00537516">
      <w:pPr>
        <w:pStyle w:val="Bezriadkovania"/>
        <w:jc w:val="center"/>
        <w:rPr>
          <w:rFonts w:cstheme="minorHAnsi"/>
          <w:b/>
          <w:sz w:val="24"/>
          <w:szCs w:val="24"/>
        </w:rPr>
      </w:pPr>
      <w:bookmarkStart w:id="0" w:name="_Hlk139616198"/>
      <w:r w:rsidRPr="003C0233">
        <w:rPr>
          <w:rFonts w:cstheme="minorHAnsi"/>
          <w:b/>
          <w:sz w:val="24"/>
          <w:szCs w:val="24"/>
        </w:rPr>
        <w:t xml:space="preserve">4210 M 02 </w:t>
      </w:r>
      <w:proofErr w:type="spellStart"/>
      <w:r w:rsidR="00E166A2" w:rsidRPr="003C0233">
        <w:rPr>
          <w:rFonts w:cstheme="minorHAnsi"/>
          <w:b/>
          <w:sz w:val="24"/>
          <w:szCs w:val="24"/>
        </w:rPr>
        <w:t>a</w:t>
      </w:r>
      <w:r w:rsidRPr="003C0233">
        <w:rPr>
          <w:rFonts w:cstheme="minorHAnsi"/>
          <w:b/>
          <w:sz w:val="24"/>
          <w:szCs w:val="24"/>
        </w:rPr>
        <w:t>gropodnikanie</w:t>
      </w:r>
      <w:proofErr w:type="spellEnd"/>
      <w:r w:rsidR="00E166A2" w:rsidRPr="003C0233">
        <w:rPr>
          <w:rFonts w:cstheme="minorHAnsi"/>
          <w:b/>
          <w:sz w:val="24"/>
          <w:szCs w:val="24"/>
        </w:rPr>
        <w:t xml:space="preserve"> -</w:t>
      </w:r>
      <w:r w:rsidRPr="003C0233">
        <w:rPr>
          <w:rFonts w:cstheme="minorHAnsi"/>
          <w:b/>
          <w:sz w:val="24"/>
          <w:szCs w:val="24"/>
        </w:rPr>
        <w:t xml:space="preserve"> poľnohospodárske služby</w:t>
      </w:r>
    </w:p>
    <w:bookmarkEnd w:id="0"/>
    <w:p w14:paraId="5D57F992" w14:textId="77777777" w:rsidR="00537516" w:rsidRPr="003C0233" w:rsidRDefault="00537516" w:rsidP="00537516">
      <w:pPr>
        <w:jc w:val="center"/>
        <w:rPr>
          <w:rFonts w:cstheme="minorHAnsi"/>
          <w:b/>
          <w:sz w:val="24"/>
          <w:szCs w:val="24"/>
        </w:rPr>
      </w:pPr>
    </w:p>
    <w:p w14:paraId="431A943C" w14:textId="105160A1" w:rsidR="0088010C" w:rsidRPr="003C0233" w:rsidRDefault="00360BD0" w:rsidP="0088010C">
      <w:pPr>
        <w:pStyle w:val="Default"/>
        <w:jc w:val="both"/>
        <w:rPr>
          <w:rFonts w:asciiTheme="minorHAnsi" w:hAnsiTheme="minorHAnsi" w:cstheme="minorHAnsi"/>
        </w:rPr>
      </w:pPr>
      <w:r w:rsidRPr="003C0233">
        <w:rPr>
          <w:rFonts w:asciiTheme="minorHAnsi" w:hAnsiTheme="minorHAnsi" w:cstheme="minorHAnsi"/>
        </w:rPr>
        <w:t>Odporúčané znenie</w:t>
      </w:r>
      <w:r w:rsidR="006A7C20" w:rsidRPr="003C0233">
        <w:rPr>
          <w:rFonts w:asciiTheme="minorHAnsi" w:hAnsiTheme="minorHAnsi" w:cstheme="minorHAnsi"/>
        </w:rPr>
        <w:t>.</w:t>
      </w:r>
    </w:p>
    <w:p w14:paraId="23C8835C" w14:textId="77777777" w:rsidR="00360BD0" w:rsidRPr="003C0233" w:rsidRDefault="00360BD0" w:rsidP="0088010C">
      <w:pPr>
        <w:pStyle w:val="Default"/>
        <w:jc w:val="both"/>
        <w:rPr>
          <w:rFonts w:asciiTheme="minorHAnsi" w:hAnsiTheme="minorHAnsi" w:cstheme="minorHAnsi"/>
        </w:rPr>
      </w:pPr>
    </w:p>
    <w:p w14:paraId="6DB5871A" w14:textId="2185C44D" w:rsidR="0088010C" w:rsidRPr="003C0233" w:rsidRDefault="0088010C" w:rsidP="0088010C">
      <w:pPr>
        <w:pStyle w:val="Default"/>
        <w:jc w:val="both"/>
        <w:rPr>
          <w:rFonts w:asciiTheme="minorHAnsi" w:hAnsiTheme="minorHAnsi" w:cstheme="minorHAnsi"/>
        </w:rPr>
      </w:pPr>
      <w:r w:rsidRPr="003C0233">
        <w:rPr>
          <w:rFonts w:asciiTheme="minorHAnsi" w:hAnsiTheme="minorHAnsi" w:cstheme="minorHAnsi"/>
        </w:rPr>
        <w:t>Priebeh praktického vyučovania špecifikuje:</w:t>
      </w:r>
    </w:p>
    <w:p w14:paraId="680CF152" w14:textId="77777777" w:rsidR="0088010C" w:rsidRPr="003C0233" w:rsidRDefault="0088010C" w:rsidP="0088010C">
      <w:pPr>
        <w:pStyle w:val="Bezriadkovania"/>
        <w:rPr>
          <w:rFonts w:cstheme="minorHAnsi"/>
          <w:sz w:val="24"/>
          <w:szCs w:val="24"/>
        </w:rPr>
      </w:pPr>
    </w:p>
    <w:p w14:paraId="5392C0D0" w14:textId="77777777" w:rsidR="0088010C" w:rsidRPr="003C0233" w:rsidRDefault="0088010C" w:rsidP="00FB39AB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3C0233">
        <w:rPr>
          <w:rFonts w:asciiTheme="minorHAnsi" w:hAnsiTheme="minorHAnsi" w:cstheme="minorHAnsi"/>
        </w:rPr>
        <w:t>vecné a časové členenie praktického vyučovania,</w:t>
      </w:r>
    </w:p>
    <w:p w14:paraId="4196C7B2" w14:textId="1EF1CEFB" w:rsidR="000D2EB2" w:rsidRPr="003C0233" w:rsidRDefault="0088010C" w:rsidP="00FB39AB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3C0233">
        <w:rPr>
          <w:rFonts w:asciiTheme="minorHAnsi" w:hAnsiTheme="minorHAnsi" w:cstheme="minorHAnsi"/>
        </w:rPr>
        <w:t>praktickú časť odbornej zložky maturitnej skúšky.</w:t>
      </w:r>
    </w:p>
    <w:p w14:paraId="3D9E22C4" w14:textId="77777777" w:rsidR="00360BD0" w:rsidRPr="003C0233" w:rsidRDefault="00360BD0" w:rsidP="00360BD0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5077DEC4" w14:textId="77777777" w:rsidR="006A3E34" w:rsidRPr="003C0233" w:rsidRDefault="00144C16" w:rsidP="00FB39AB">
      <w:pPr>
        <w:pStyle w:val="Nadpis1"/>
        <w:numPr>
          <w:ilvl w:val="0"/>
          <w:numId w:val="3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" w:name="_Toc527991666"/>
      <w:r w:rsidRPr="003C0233">
        <w:rPr>
          <w:rFonts w:asciiTheme="minorHAnsi" w:hAnsiTheme="minorHAnsi" w:cstheme="minorHAnsi"/>
          <w:b/>
          <w:color w:val="auto"/>
          <w:sz w:val="24"/>
          <w:szCs w:val="24"/>
        </w:rPr>
        <w:t xml:space="preserve">Vecné a časové </w:t>
      </w:r>
      <w:r w:rsidR="00E03433" w:rsidRPr="003C0233">
        <w:rPr>
          <w:rFonts w:asciiTheme="minorHAnsi" w:hAnsiTheme="minorHAnsi" w:cstheme="minorHAnsi"/>
          <w:b/>
          <w:color w:val="auto"/>
          <w:sz w:val="24"/>
          <w:szCs w:val="24"/>
        </w:rPr>
        <w:t>členenie</w:t>
      </w:r>
      <w:r w:rsidRPr="003C023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E75224" w:rsidRPr="003C0233">
        <w:rPr>
          <w:rFonts w:asciiTheme="minorHAnsi" w:hAnsiTheme="minorHAnsi" w:cstheme="minorHAnsi"/>
          <w:b/>
          <w:color w:val="auto"/>
          <w:sz w:val="24"/>
          <w:szCs w:val="24"/>
        </w:rPr>
        <w:t>vzdelávania</w:t>
      </w:r>
      <w:bookmarkEnd w:id="1"/>
      <w:r w:rsidR="005C3309" w:rsidRPr="003C023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21A9DCA6" w14:textId="77777777" w:rsidR="007868F1" w:rsidRPr="003C0233" w:rsidRDefault="007868F1" w:rsidP="003226AE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0C827ECF" w14:textId="77777777" w:rsidR="00075D60" w:rsidRPr="003C0233" w:rsidRDefault="00261FE9" w:rsidP="00FB39A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 xml:space="preserve">Pre </w:t>
      </w:r>
      <w:r w:rsidR="00732B51" w:rsidRPr="003C0233">
        <w:rPr>
          <w:rFonts w:cstheme="minorHAnsi"/>
          <w:sz w:val="24"/>
          <w:szCs w:val="24"/>
        </w:rPr>
        <w:t xml:space="preserve">odborné </w:t>
      </w:r>
      <w:r w:rsidRPr="003C0233">
        <w:rPr>
          <w:rFonts w:cstheme="minorHAnsi"/>
          <w:sz w:val="24"/>
          <w:szCs w:val="24"/>
        </w:rPr>
        <w:t xml:space="preserve">vzdelávanie </w:t>
      </w:r>
      <w:r w:rsidR="00732B51" w:rsidRPr="003C0233">
        <w:rPr>
          <w:rFonts w:cstheme="minorHAnsi"/>
          <w:sz w:val="24"/>
          <w:szCs w:val="24"/>
        </w:rPr>
        <w:t xml:space="preserve">a prípravu </w:t>
      </w:r>
      <w:r w:rsidRPr="003C0233">
        <w:rPr>
          <w:rFonts w:cstheme="minorHAnsi"/>
          <w:sz w:val="24"/>
          <w:szCs w:val="24"/>
        </w:rPr>
        <w:t>v</w:t>
      </w:r>
      <w:r w:rsidR="0037359F" w:rsidRPr="003C0233">
        <w:rPr>
          <w:rFonts w:cstheme="minorHAnsi"/>
          <w:sz w:val="24"/>
          <w:szCs w:val="24"/>
        </w:rPr>
        <w:t> odbore vzdelávania</w:t>
      </w:r>
      <w:r w:rsidR="006A3E34" w:rsidRPr="003C0233">
        <w:rPr>
          <w:rFonts w:cstheme="minorHAnsi"/>
          <w:sz w:val="24"/>
          <w:szCs w:val="24"/>
        </w:rPr>
        <w:t xml:space="preserve"> je stanoven</w:t>
      </w:r>
      <w:r w:rsidR="00B64393" w:rsidRPr="003C0233">
        <w:rPr>
          <w:rFonts w:cstheme="minorHAnsi"/>
          <w:sz w:val="24"/>
          <w:szCs w:val="24"/>
        </w:rPr>
        <w:t>é</w:t>
      </w:r>
      <w:r w:rsidR="006A3E34" w:rsidRPr="003C0233">
        <w:rPr>
          <w:rFonts w:cstheme="minorHAnsi"/>
          <w:sz w:val="24"/>
          <w:szCs w:val="24"/>
        </w:rPr>
        <w:t xml:space="preserve"> </w:t>
      </w:r>
      <w:r w:rsidR="00A101E6" w:rsidRPr="003C0233">
        <w:rPr>
          <w:rFonts w:cstheme="minorHAnsi"/>
          <w:sz w:val="24"/>
          <w:szCs w:val="24"/>
        </w:rPr>
        <w:t>vecné a časové členenie</w:t>
      </w:r>
      <w:r w:rsidR="006A3E34" w:rsidRPr="003C0233">
        <w:rPr>
          <w:rFonts w:cstheme="minorHAnsi"/>
          <w:sz w:val="24"/>
          <w:szCs w:val="24"/>
        </w:rPr>
        <w:t xml:space="preserve"> </w:t>
      </w:r>
      <w:r w:rsidR="00A101E6" w:rsidRPr="003C0233">
        <w:rPr>
          <w:rFonts w:cstheme="minorHAnsi"/>
          <w:sz w:val="24"/>
          <w:szCs w:val="24"/>
        </w:rPr>
        <w:t>obsahu</w:t>
      </w:r>
      <w:r w:rsidR="00732B51" w:rsidRPr="003C0233">
        <w:rPr>
          <w:rFonts w:cstheme="minorHAnsi"/>
          <w:sz w:val="24"/>
          <w:szCs w:val="24"/>
        </w:rPr>
        <w:t xml:space="preserve"> vzdelávania </w:t>
      </w:r>
      <w:r w:rsidR="00A101E6" w:rsidRPr="003C0233">
        <w:rPr>
          <w:rFonts w:cstheme="minorHAnsi"/>
          <w:sz w:val="24"/>
          <w:szCs w:val="24"/>
        </w:rPr>
        <w:t>na</w:t>
      </w:r>
      <w:r w:rsidR="00732B51" w:rsidRPr="003C0233">
        <w:rPr>
          <w:rFonts w:cstheme="minorHAnsi"/>
          <w:sz w:val="24"/>
          <w:szCs w:val="24"/>
        </w:rPr>
        <w:t xml:space="preserve"> praktick</w:t>
      </w:r>
      <w:r w:rsidR="00A101E6" w:rsidRPr="003C0233">
        <w:rPr>
          <w:rFonts w:cstheme="minorHAnsi"/>
          <w:sz w:val="24"/>
          <w:szCs w:val="24"/>
        </w:rPr>
        <w:t>om</w:t>
      </w:r>
      <w:r w:rsidR="00732B51" w:rsidRPr="003C0233">
        <w:rPr>
          <w:rFonts w:cstheme="minorHAnsi"/>
          <w:sz w:val="24"/>
          <w:szCs w:val="24"/>
        </w:rPr>
        <w:t xml:space="preserve"> vyučovan</w:t>
      </w:r>
      <w:r w:rsidR="00A101E6" w:rsidRPr="003C0233">
        <w:rPr>
          <w:rFonts w:cstheme="minorHAnsi"/>
          <w:sz w:val="24"/>
          <w:szCs w:val="24"/>
        </w:rPr>
        <w:t>í</w:t>
      </w:r>
      <w:r w:rsidR="006A3E34" w:rsidRPr="003C0233">
        <w:rPr>
          <w:rFonts w:cstheme="minorHAnsi"/>
          <w:sz w:val="24"/>
          <w:szCs w:val="24"/>
        </w:rPr>
        <w:t xml:space="preserve">. </w:t>
      </w:r>
    </w:p>
    <w:p w14:paraId="05478F03" w14:textId="77777777" w:rsidR="00075D60" w:rsidRPr="003C0233" w:rsidRDefault="00872E92" w:rsidP="00FB39A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 xml:space="preserve">Vecné členenie určuje </w:t>
      </w:r>
      <w:r w:rsidR="00075D60" w:rsidRPr="003C0233">
        <w:rPr>
          <w:rFonts w:cstheme="minorHAnsi"/>
          <w:sz w:val="24"/>
          <w:szCs w:val="24"/>
        </w:rPr>
        <w:t xml:space="preserve">všetky zručnosti, vedomosti a spôsobilosti, ktoré majú byť žiakovi počas praktického vyučovania sprostredkované hlavným inštruktorom, inštruktorom alebo </w:t>
      </w:r>
      <w:r w:rsidR="006A72DA" w:rsidRPr="003C0233">
        <w:rPr>
          <w:rFonts w:cstheme="minorHAnsi"/>
          <w:sz w:val="24"/>
          <w:szCs w:val="24"/>
        </w:rPr>
        <w:t>učiteľom odborn</w:t>
      </w:r>
      <w:r w:rsidR="00A073C4" w:rsidRPr="003C0233">
        <w:rPr>
          <w:rFonts w:cstheme="minorHAnsi"/>
          <w:sz w:val="24"/>
          <w:szCs w:val="24"/>
        </w:rPr>
        <w:t>ej praxe</w:t>
      </w:r>
      <w:r w:rsidR="00075D60" w:rsidRPr="003C0233">
        <w:rPr>
          <w:rFonts w:cstheme="minorHAnsi"/>
          <w:sz w:val="24"/>
          <w:szCs w:val="24"/>
        </w:rPr>
        <w:t>.</w:t>
      </w:r>
    </w:p>
    <w:p w14:paraId="0F85E7E0" w14:textId="04E5260A" w:rsidR="007A681E" w:rsidRPr="003C0233" w:rsidRDefault="00075D60" w:rsidP="00FB39A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Časové členenie určuje obdobie,</w:t>
      </w:r>
      <w:r w:rsidR="00842840" w:rsidRPr="003C0233">
        <w:rPr>
          <w:rFonts w:cstheme="minorHAnsi"/>
          <w:sz w:val="24"/>
          <w:szCs w:val="24"/>
        </w:rPr>
        <w:t xml:space="preserve"> </w:t>
      </w:r>
      <w:r w:rsidRPr="003C0233">
        <w:rPr>
          <w:rFonts w:cstheme="minorHAnsi"/>
          <w:sz w:val="24"/>
          <w:szCs w:val="24"/>
        </w:rPr>
        <w:t xml:space="preserve">v ktorom majú byť zručnosti, vedomosti a spôsobilosti sprostredkované v rámci </w:t>
      </w:r>
      <w:r w:rsidR="00151954" w:rsidRPr="003C0233">
        <w:rPr>
          <w:rFonts w:cstheme="minorHAnsi"/>
          <w:sz w:val="24"/>
          <w:szCs w:val="24"/>
        </w:rPr>
        <w:t>praktického vyučovania</w:t>
      </w:r>
      <w:r w:rsidR="00315254" w:rsidRPr="003C0233">
        <w:rPr>
          <w:rFonts w:cstheme="minorHAnsi"/>
          <w:sz w:val="24"/>
          <w:szCs w:val="24"/>
        </w:rPr>
        <w:t xml:space="preserve"> a </w:t>
      </w:r>
      <w:r w:rsidRPr="003C0233">
        <w:rPr>
          <w:rFonts w:cstheme="minorHAnsi"/>
          <w:sz w:val="24"/>
          <w:szCs w:val="24"/>
        </w:rPr>
        <w:t>zmluvného trvania vzdelávania</w:t>
      </w:r>
      <w:r w:rsidR="001D5343" w:rsidRPr="003C0233">
        <w:rPr>
          <w:rFonts w:cstheme="minorHAnsi"/>
          <w:sz w:val="24"/>
          <w:szCs w:val="24"/>
        </w:rPr>
        <w:t xml:space="preserve"> podľa učebnej zmluvy</w:t>
      </w:r>
      <w:r w:rsidRPr="003C0233">
        <w:rPr>
          <w:rFonts w:cstheme="minorHAnsi"/>
          <w:sz w:val="24"/>
          <w:szCs w:val="24"/>
        </w:rPr>
        <w:t>.</w:t>
      </w:r>
      <w:r w:rsidR="00017F63" w:rsidRPr="003C0233">
        <w:rPr>
          <w:rFonts w:cstheme="minorHAnsi"/>
          <w:sz w:val="24"/>
          <w:szCs w:val="24"/>
        </w:rPr>
        <w:t xml:space="preserve"> </w:t>
      </w:r>
    </w:p>
    <w:p w14:paraId="1F1D292F" w14:textId="77777777" w:rsidR="00B43837" w:rsidRPr="003C0233" w:rsidRDefault="00B43837" w:rsidP="00287933">
      <w:pPr>
        <w:pStyle w:val="Odsekzoznamu"/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color w:val="4472C4" w:themeColor="accent1"/>
          <w:sz w:val="24"/>
          <w:szCs w:val="24"/>
        </w:rPr>
      </w:pPr>
    </w:p>
    <w:tbl>
      <w:tblPr>
        <w:tblStyle w:val="Mriekatabuky"/>
        <w:tblW w:w="10391" w:type="dxa"/>
        <w:tblInd w:w="-572" w:type="dxa"/>
        <w:tblLook w:val="04A0" w:firstRow="1" w:lastRow="0" w:firstColumn="1" w:lastColumn="0" w:noHBand="0" w:noVBand="1"/>
      </w:tblPr>
      <w:tblGrid>
        <w:gridCol w:w="767"/>
        <w:gridCol w:w="4799"/>
        <w:gridCol w:w="13"/>
        <w:gridCol w:w="4786"/>
        <w:gridCol w:w="26"/>
      </w:tblGrid>
      <w:tr w:rsidR="00F205DD" w:rsidRPr="003C0233" w14:paraId="424798D0" w14:textId="77777777" w:rsidTr="003C0233">
        <w:trPr>
          <w:gridAfter w:val="1"/>
          <w:wAfter w:w="26" w:type="dxa"/>
          <w:trHeight w:val="454"/>
        </w:trPr>
        <w:tc>
          <w:tcPr>
            <w:tcW w:w="10365" w:type="dxa"/>
            <w:gridSpan w:val="4"/>
            <w:shd w:val="clear" w:color="auto" w:fill="00B0F0"/>
            <w:noWrap/>
            <w:vAlign w:val="center"/>
          </w:tcPr>
          <w:p w14:paraId="6F3E40C4" w14:textId="3A47C677" w:rsidR="00F205DD" w:rsidRPr="003C0233" w:rsidRDefault="00F205DD" w:rsidP="00D937A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F205DD" w:rsidRPr="003C0233" w14:paraId="24DF70AE" w14:textId="77777777" w:rsidTr="003C0233">
        <w:trPr>
          <w:gridAfter w:val="1"/>
          <w:wAfter w:w="26" w:type="dxa"/>
          <w:trHeight w:val="418"/>
        </w:trPr>
        <w:tc>
          <w:tcPr>
            <w:tcW w:w="10365" w:type="dxa"/>
            <w:gridSpan w:val="4"/>
            <w:shd w:val="clear" w:color="auto" w:fill="F2F2F2" w:themeFill="background1" w:themeFillShade="F2"/>
            <w:noWrap/>
            <w:vAlign w:val="center"/>
          </w:tcPr>
          <w:p w14:paraId="4F26F706" w14:textId="6BF1E17F" w:rsidR="00F205DD" w:rsidRPr="003C0233" w:rsidRDefault="00F205DD" w:rsidP="00D937A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F205DD" w:rsidRPr="003C0233" w14:paraId="00A24EB8" w14:textId="77777777" w:rsidTr="003C0233">
        <w:trPr>
          <w:gridAfter w:val="1"/>
          <w:wAfter w:w="26" w:type="dxa"/>
          <w:trHeight w:val="297"/>
        </w:trPr>
        <w:tc>
          <w:tcPr>
            <w:tcW w:w="10365" w:type="dxa"/>
            <w:gridSpan w:val="4"/>
            <w:noWrap/>
            <w:vAlign w:val="center"/>
          </w:tcPr>
          <w:p w14:paraId="36E4BFE4" w14:textId="49BC52D7" w:rsidR="00F205DD" w:rsidRPr="003C023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Znalosti o prevádzkovej a právnej forme podniku/inštitúcie.</w:t>
            </w:r>
          </w:p>
        </w:tc>
      </w:tr>
      <w:tr w:rsidR="00F205DD" w:rsidRPr="003C0233" w14:paraId="660391F5" w14:textId="77777777" w:rsidTr="003C0233">
        <w:trPr>
          <w:gridAfter w:val="1"/>
          <w:wAfter w:w="26" w:type="dxa"/>
          <w:trHeight w:val="272"/>
        </w:trPr>
        <w:tc>
          <w:tcPr>
            <w:tcW w:w="10365" w:type="dxa"/>
            <w:gridSpan w:val="4"/>
            <w:noWrap/>
            <w:vAlign w:val="center"/>
          </w:tcPr>
          <w:p w14:paraId="79DE738B" w14:textId="0F046305" w:rsidR="00F205DD" w:rsidRPr="003C023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Poznatky o úlohách a postavení podniku/inštitúcie v rámci svojho sektora, pozícii na trhu a okruhu zákazníkov a klientov podniku/inštitúcie.</w:t>
            </w:r>
          </w:p>
        </w:tc>
      </w:tr>
      <w:tr w:rsidR="00F205DD" w:rsidRPr="003C0233" w14:paraId="1FF1CDA1" w14:textId="77777777" w:rsidTr="003C0233">
        <w:trPr>
          <w:gridAfter w:val="1"/>
          <w:wAfter w:w="26" w:type="dxa"/>
          <w:trHeight w:val="272"/>
        </w:trPr>
        <w:tc>
          <w:tcPr>
            <w:tcW w:w="10365" w:type="dxa"/>
            <w:gridSpan w:val="4"/>
            <w:noWrap/>
            <w:vAlign w:val="center"/>
          </w:tcPr>
          <w:p w14:paraId="426B0D80" w14:textId="443F90ED" w:rsidR="00F205DD" w:rsidRPr="003C023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Znalosti základnej právnej legislatíve upravujúcej činnosť podniku/inštitúcie.</w:t>
            </w:r>
          </w:p>
        </w:tc>
      </w:tr>
      <w:tr w:rsidR="00F205DD" w:rsidRPr="003C0233" w14:paraId="608A5B8D" w14:textId="77777777" w:rsidTr="003C0233">
        <w:trPr>
          <w:gridAfter w:val="1"/>
          <w:wAfter w:w="26" w:type="dxa"/>
          <w:trHeight w:val="272"/>
        </w:trPr>
        <w:tc>
          <w:tcPr>
            <w:tcW w:w="10365" w:type="dxa"/>
            <w:gridSpan w:val="4"/>
            <w:noWrap/>
            <w:vAlign w:val="center"/>
          </w:tcPr>
          <w:p w14:paraId="7E676B3F" w14:textId="623CD5B8" w:rsidR="00F205DD" w:rsidRPr="003C023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Znalosti o organizačnej štruktúre, úlohách a kompetenciách jednotlivých podnikových sekcií, úsekov a oddelení v podniku/inštitúcii.</w:t>
            </w:r>
          </w:p>
        </w:tc>
      </w:tr>
      <w:tr w:rsidR="00F205DD" w:rsidRPr="003C0233" w14:paraId="5703B312" w14:textId="77777777" w:rsidTr="003C0233">
        <w:trPr>
          <w:gridAfter w:val="1"/>
          <w:wAfter w:w="26" w:type="dxa"/>
          <w:trHeight w:val="255"/>
        </w:trPr>
        <w:tc>
          <w:tcPr>
            <w:tcW w:w="10365" w:type="dxa"/>
            <w:gridSpan w:val="4"/>
            <w:noWrap/>
            <w:vAlign w:val="center"/>
          </w:tcPr>
          <w:p w14:paraId="5BCCB334" w14:textId="73A40CF7" w:rsidR="00F205DD" w:rsidRPr="003C023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Znalosti o základných princípoch organizácie práce a nadväznosť pracovných činností v organizácii - plánovanie práce, príprava pracovných činností: stanovenie pracovných postupov, pracovných prostriedkov a pracovných metód.</w:t>
            </w:r>
          </w:p>
        </w:tc>
      </w:tr>
      <w:tr w:rsidR="00F205DD" w:rsidRPr="003C0233" w14:paraId="79C1621F" w14:textId="77777777" w:rsidTr="003C0233">
        <w:trPr>
          <w:gridAfter w:val="1"/>
          <w:wAfter w:w="26" w:type="dxa"/>
          <w:trHeight w:val="322"/>
        </w:trPr>
        <w:tc>
          <w:tcPr>
            <w:tcW w:w="10365" w:type="dxa"/>
            <w:gridSpan w:val="4"/>
            <w:noWrap/>
            <w:vAlign w:val="center"/>
          </w:tcPr>
          <w:p w14:paraId="5BF8FAFB" w14:textId="0F0E7A19" w:rsidR="00F205DD" w:rsidRPr="003C0233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Znalosti o dodržiavaní všeobecne platných právnych predpisov, interných predpisov a procesov v organizácii.</w:t>
            </w:r>
          </w:p>
        </w:tc>
      </w:tr>
      <w:tr w:rsidR="00F205DD" w:rsidRPr="003C0233" w14:paraId="00D22C85" w14:textId="77777777" w:rsidTr="003C0233">
        <w:trPr>
          <w:gridAfter w:val="1"/>
          <w:wAfter w:w="26" w:type="dxa"/>
          <w:trHeight w:val="322"/>
        </w:trPr>
        <w:tc>
          <w:tcPr>
            <w:tcW w:w="10365" w:type="dxa"/>
            <w:gridSpan w:val="4"/>
            <w:noWrap/>
            <w:vAlign w:val="center"/>
          </w:tcPr>
          <w:p w14:paraId="091EE209" w14:textId="6BA68FA2" w:rsidR="00F205DD" w:rsidRPr="003C0233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Znalosti o základných princípoch podnikového riadenia kvality a ich uplatňovanie, podnikový kódex.</w:t>
            </w:r>
          </w:p>
        </w:tc>
      </w:tr>
      <w:tr w:rsidR="00F205DD" w:rsidRPr="003C0233" w14:paraId="69EE6071" w14:textId="77777777" w:rsidTr="003C0233">
        <w:trPr>
          <w:gridAfter w:val="1"/>
          <w:wAfter w:w="26" w:type="dxa"/>
          <w:trHeight w:val="322"/>
        </w:trPr>
        <w:tc>
          <w:tcPr>
            <w:tcW w:w="10365" w:type="dxa"/>
            <w:gridSpan w:val="4"/>
            <w:noWrap/>
            <w:vAlign w:val="center"/>
          </w:tcPr>
          <w:p w14:paraId="701ED56B" w14:textId="20A4230A" w:rsidR="00F205DD" w:rsidRPr="003C0233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lastRenderedPageBreak/>
              <w:t>Znalosti o pracovno-právnych predpisoch zamestnávateľa a ostatných interných predpisoch týkajúcich sa zamestnancov zamestnávateľa a žiakov v SDV.</w:t>
            </w:r>
          </w:p>
        </w:tc>
      </w:tr>
      <w:tr w:rsidR="00F205DD" w:rsidRPr="003C0233" w14:paraId="39F882C1" w14:textId="77777777" w:rsidTr="003C0233">
        <w:trPr>
          <w:gridAfter w:val="1"/>
          <w:wAfter w:w="26" w:type="dxa"/>
          <w:trHeight w:val="270"/>
        </w:trPr>
        <w:tc>
          <w:tcPr>
            <w:tcW w:w="10365" w:type="dxa"/>
            <w:gridSpan w:val="4"/>
            <w:noWrap/>
            <w:vAlign w:val="center"/>
          </w:tcPr>
          <w:p w14:paraId="2F2F05A6" w14:textId="2DF28804" w:rsidR="00F205DD" w:rsidRPr="003C023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Znalosti o zásadách bezpečnosti pri práci a požiarnej ochrany, hygieny práce, tvorby a ochrany životného prostredia na pracovisku praktického vyučovania a ich dodržiavanie.</w:t>
            </w:r>
          </w:p>
        </w:tc>
      </w:tr>
      <w:tr w:rsidR="00F205DD" w:rsidRPr="003C0233" w14:paraId="1ED8C49E" w14:textId="77777777" w:rsidTr="003C0233">
        <w:trPr>
          <w:gridAfter w:val="1"/>
          <w:wAfter w:w="26" w:type="dxa"/>
          <w:trHeight w:val="634"/>
        </w:trPr>
        <w:tc>
          <w:tcPr>
            <w:tcW w:w="10365" w:type="dxa"/>
            <w:gridSpan w:val="4"/>
            <w:noWrap/>
            <w:vAlign w:val="center"/>
          </w:tcPr>
          <w:p w14:paraId="2380CA2C" w14:textId="5C155F76" w:rsidR="00F205DD" w:rsidRPr="003C023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Znalosti o obsahu a cieľoch vzdelávania, ako aj o možnostiach ďalšieho vzdelávania, pracovného uplatnenia a kariérneho rastu u zamestnávateľa.</w:t>
            </w:r>
          </w:p>
        </w:tc>
      </w:tr>
      <w:tr w:rsidR="00F205DD" w:rsidRPr="003C0233" w14:paraId="334B9DB6" w14:textId="77777777" w:rsidTr="003C0233">
        <w:trPr>
          <w:gridAfter w:val="1"/>
          <w:wAfter w:w="26" w:type="dxa"/>
          <w:trHeight w:val="365"/>
        </w:trPr>
        <w:tc>
          <w:tcPr>
            <w:tcW w:w="10365" w:type="dxa"/>
            <w:gridSpan w:val="4"/>
            <w:noWrap/>
            <w:vAlign w:val="center"/>
          </w:tcPr>
          <w:p w14:paraId="5A0CACBC" w14:textId="26AF3683" w:rsidR="00F205DD" w:rsidRPr="003C023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Znalosti o povinnostiach a právach vyplývajúcich z učebnej zmluvy.</w:t>
            </w:r>
          </w:p>
        </w:tc>
      </w:tr>
      <w:tr w:rsidR="00F205DD" w:rsidRPr="003C0233" w14:paraId="78DE68F9" w14:textId="77777777" w:rsidTr="003C0233">
        <w:trPr>
          <w:gridAfter w:val="1"/>
          <w:wAfter w:w="26" w:type="dxa"/>
          <w:trHeight w:val="285"/>
        </w:trPr>
        <w:tc>
          <w:tcPr>
            <w:tcW w:w="10365" w:type="dxa"/>
            <w:gridSpan w:val="4"/>
            <w:noWrap/>
            <w:vAlign w:val="center"/>
          </w:tcPr>
          <w:p w14:paraId="2786C91F" w14:textId="00185207" w:rsidR="00F205DD" w:rsidRPr="003C023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Vedenie dokumentácie o pracovnej činnosti žiaka na praktickom vyučovaní.</w:t>
            </w:r>
          </w:p>
        </w:tc>
      </w:tr>
      <w:tr w:rsidR="00F205DD" w:rsidRPr="003C0233" w14:paraId="793EB6B4" w14:textId="77777777" w:rsidTr="003C0233">
        <w:trPr>
          <w:gridAfter w:val="1"/>
          <w:wAfter w:w="26" w:type="dxa"/>
          <w:trHeight w:val="370"/>
        </w:trPr>
        <w:tc>
          <w:tcPr>
            <w:tcW w:w="10365" w:type="dxa"/>
            <w:gridSpan w:val="4"/>
            <w:noWrap/>
            <w:vAlign w:val="center"/>
          </w:tcPr>
          <w:p w14:paraId="25E5BADF" w14:textId="012436E8" w:rsidR="00F205DD" w:rsidRPr="003C023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Znalosti o ovládaní a starostlivosti o zverené pracovné prostriedky a pomôcky (napr. kancelárska a výpočtová technika)</w:t>
            </w:r>
          </w:p>
        </w:tc>
      </w:tr>
      <w:tr w:rsidR="00F205DD" w:rsidRPr="003C0233" w14:paraId="131036D2" w14:textId="77777777" w:rsidTr="003C0233">
        <w:trPr>
          <w:gridAfter w:val="1"/>
          <w:wAfter w:w="26" w:type="dxa"/>
          <w:trHeight w:val="421"/>
        </w:trPr>
        <w:tc>
          <w:tcPr>
            <w:tcW w:w="10365" w:type="dxa"/>
            <w:gridSpan w:val="4"/>
            <w:shd w:val="clear" w:color="auto" w:fill="F2F2F2" w:themeFill="background1" w:themeFillShade="F2"/>
            <w:noWrap/>
            <w:vAlign w:val="center"/>
          </w:tcPr>
          <w:p w14:paraId="2F70BD05" w14:textId="5946E47E" w:rsidR="00F205DD" w:rsidRPr="003C0233" w:rsidRDefault="00F205DD" w:rsidP="005649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0233">
              <w:rPr>
                <w:rFonts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F205DD" w:rsidRPr="003C0233" w14:paraId="30F048EC" w14:textId="77777777" w:rsidTr="003C0233">
        <w:trPr>
          <w:gridAfter w:val="1"/>
          <w:wAfter w:w="26" w:type="dxa"/>
          <w:trHeight w:val="359"/>
        </w:trPr>
        <w:tc>
          <w:tcPr>
            <w:tcW w:w="10365" w:type="dxa"/>
            <w:gridSpan w:val="4"/>
            <w:noWrap/>
            <w:vAlign w:val="center"/>
          </w:tcPr>
          <w:p w14:paraId="42B1900E" w14:textId="77777777" w:rsidR="00F205DD" w:rsidRPr="003C023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Budovanie sebadôvery a sebavedomia, schopnosti vyjadriť svoje potreby a záujmy.</w:t>
            </w:r>
          </w:p>
        </w:tc>
      </w:tr>
      <w:tr w:rsidR="00F205DD" w:rsidRPr="003C0233" w14:paraId="4C57C273" w14:textId="77777777" w:rsidTr="003C0233">
        <w:trPr>
          <w:gridAfter w:val="1"/>
          <w:wAfter w:w="26" w:type="dxa"/>
          <w:trHeight w:val="341"/>
        </w:trPr>
        <w:tc>
          <w:tcPr>
            <w:tcW w:w="10365" w:type="dxa"/>
            <w:gridSpan w:val="4"/>
            <w:noWrap/>
            <w:vAlign w:val="center"/>
          </w:tcPr>
          <w:p w14:paraId="29B62936" w14:textId="074FB4A6" w:rsidR="00F205DD" w:rsidRPr="003C023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F205DD" w:rsidRPr="003C0233" w14:paraId="41472DBF" w14:textId="77777777" w:rsidTr="003C0233">
        <w:trPr>
          <w:gridAfter w:val="1"/>
          <w:wAfter w:w="26" w:type="dxa"/>
          <w:trHeight w:val="346"/>
        </w:trPr>
        <w:tc>
          <w:tcPr>
            <w:tcW w:w="10365" w:type="dxa"/>
            <w:gridSpan w:val="4"/>
            <w:noWrap/>
            <w:vAlign w:val="center"/>
          </w:tcPr>
          <w:p w14:paraId="66FADEEE" w14:textId="7D55E32E" w:rsidR="00F205DD" w:rsidRPr="003C023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Vedenie k samostatnosti v riešení a analyzovaní problémov, navrhovaní konkrétnych pracovných postupov a riešení. Rozvíjať analytické, kritické a kreatívne myslenie.</w:t>
            </w:r>
          </w:p>
        </w:tc>
      </w:tr>
      <w:tr w:rsidR="00F205DD" w:rsidRPr="003C0233" w14:paraId="46CAA06E" w14:textId="77777777" w:rsidTr="003C0233">
        <w:trPr>
          <w:gridAfter w:val="1"/>
          <w:wAfter w:w="26" w:type="dxa"/>
          <w:trHeight w:val="634"/>
        </w:trPr>
        <w:tc>
          <w:tcPr>
            <w:tcW w:w="10365" w:type="dxa"/>
            <w:gridSpan w:val="4"/>
            <w:noWrap/>
            <w:vAlign w:val="center"/>
          </w:tcPr>
          <w:p w14:paraId="0209A34E" w14:textId="09F6FB95" w:rsidR="00F205DD" w:rsidRPr="003C0233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Proaktívny prístup k budovaniu a rozvoju interpersonálnych zručností - schopnosť pracovať v tíme, schopnosť sociálneho kontaktu, kultivovanosť vystupovania a vzhľadu, pozitívne myslenie a lojálnosť k firme a ochota sa ďalej vzdelávať, dodržiavať pracovnú disciplínu a interné predpisy zamestnávateľa.</w:t>
            </w:r>
          </w:p>
        </w:tc>
      </w:tr>
      <w:tr w:rsidR="00F205DD" w:rsidRPr="003C0233" w14:paraId="5552B92B" w14:textId="77777777" w:rsidTr="003C0233">
        <w:trPr>
          <w:gridAfter w:val="1"/>
          <w:wAfter w:w="26" w:type="dxa"/>
          <w:trHeight w:val="634"/>
        </w:trPr>
        <w:tc>
          <w:tcPr>
            <w:tcW w:w="10365" w:type="dxa"/>
            <w:gridSpan w:val="4"/>
            <w:noWrap/>
            <w:vAlign w:val="center"/>
          </w:tcPr>
          <w:p w14:paraId="5F04C6FD" w14:textId="77777777" w:rsidR="00F205DD" w:rsidRPr="003C023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Rozvoj komunikačných a prezentačných zručností: komunikácia so zákazníkmi, nadriadenými, kolegami a inými skupinami osôb v zmysle cieľovej skupiny, efektívne riešenie konfliktov, používanie spisovného úradného jazyka, používanie cudzieho jazyka na úrovni, ktorá je obvyklá v podniku na zvládanie každodenných rozhovorov a odborných pohovorov.</w:t>
            </w:r>
          </w:p>
        </w:tc>
      </w:tr>
      <w:tr w:rsidR="00F205DD" w:rsidRPr="003C0233" w14:paraId="636BB86C" w14:textId="77777777" w:rsidTr="003C0233">
        <w:trPr>
          <w:gridAfter w:val="1"/>
          <w:wAfter w:w="26" w:type="dxa"/>
          <w:trHeight w:val="634"/>
        </w:trPr>
        <w:tc>
          <w:tcPr>
            <w:tcW w:w="10365" w:type="dxa"/>
            <w:gridSpan w:val="4"/>
            <w:noWrap/>
            <w:vAlign w:val="center"/>
          </w:tcPr>
          <w:p w14:paraId="6477CFCC" w14:textId="35CE1802" w:rsidR="00F205DD" w:rsidRPr="003C0233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Budovanie základných princípov práce: spoľahlivosť, uvedomenie si zodpovednosti za plnenie svojich úloh a povinností, samostatnosť v organizovaní a plánovaní práce, samostatnosť v rozhodovaní, iniciatívny prístup, orientácia na potreby zákazníkov, klientov, zodpovednosť za svoje zdravie, fyzický a duševný rozvoj, zodpovednosť za ochranu životného prostredia na pracovisku.</w:t>
            </w:r>
          </w:p>
        </w:tc>
      </w:tr>
      <w:tr w:rsidR="00F205DD" w:rsidRPr="003C0233" w14:paraId="2318B34A" w14:textId="77777777" w:rsidTr="003C0233">
        <w:trPr>
          <w:gridAfter w:val="1"/>
          <w:wAfter w:w="26" w:type="dxa"/>
          <w:trHeight w:val="504"/>
        </w:trPr>
        <w:tc>
          <w:tcPr>
            <w:tcW w:w="10365" w:type="dxa"/>
            <w:gridSpan w:val="4"/>
            <w:shd w:val="clear" w:color="auto" w:fill="F2F2F2" w:themeFill="background1" w:themeFillShade="F2"/>
            <w:noWrap/>
            <w:vAlign w:val="center"/>
          </w:tcPr>
          <w:p w14:paraId="257F637F" w14:textId="77777777" w:rsidR="00F205DD" w:rsidRPr="003C0233" w:rsidRDefault="00F205DD" w:rsidP="008246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F205DD" w:rsidRPr="003C0233" w14:paraId="0249327F" w14:textId="77777777" w:rsidTr="003C0233">
        <w:trPr>
          <w:gridAfter w:val="1"/>
          <w:wAfter w:w="26" w:type="dxa"/>
          <w:trHeight w:val="504"/>
        </w:trPr>
        <w:tc>
          <w:tcPr>
            <w:tcW w:w="10365" w:type="dxa"/>
            <w:gridSpan w:val="4"/>
            <w:shd w:val="clear" w:color="auto" w:fill="auto"/>
            <w:noWrap/>
            <w:vAlign w:val="center"/>
          </w:tcPr>
          <w:p w14:paraId="54B36C29" w14:textId="77777777" w:rsidR="00F205DD" w:rsidRPr="003C023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Riadenie a zaistenie bezpečnosti a ochrany zdravia na pracovisku praktického vyučovania podľa interných smerníc, zabezpečenie prvkov aktívnej bezpečnosti na pracovisku praktického vyučovania a informovanosť o nich.</w:t>
            </w:r>
          </w:p>
        </w:tc>
      </w:tr>
      <w:tr w:rsidR="00F205DD" w:rsidRPr="003C0233" w14:paraId="65A7E1F8" w14:textId="77777777" w:rsidTr="003C0233">
        <w:trPr>
          <w:gridAfter w:val="1"/>
          <w:wAfter w:w="26" w:type="dxa"/>
          <w:trHeight w:val="387"/>
        </w:trPr>
        <w:tc>
          <w:tcPr>
            <w:tcW w:w="10365" w:type="dxa"/>
            <w:gridSpan w:val="4"/>
            <w:shd w:val="clear" w:color="auto" w:fill="auto"/>
            <w:noWrap/>
            <w:vAlign w:val="center"/>
          </w:tcPr>
          <w:p w14:paraId="4DB2F683" w14:textId="77777777" w:rsidR="00F205DD" w:rsidRPr="003C023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Zabezpečenie všetkých práv a povinností v oblasti BOZP a PO na pracovisku praktického vyučovania a ich dodržiavanie.</w:t>
            </w:r>
          </w:p>
        </w:tc>
      </w:tr>
      <w:tr w:rsidR="00F205DD" w:rsidRPr="003C0233" w14:paraId="49F821F0" w14:textId="77777777" w:rsidTr="003C0233">
        <w:trPr>
          <w:gridAfter w:val="1"/>
          <w:wAfter w:w="26" w:type="dxa"/>
          <w:trHeight w:val="504"/>
        </w:trPr>
        <w:tc>
          <w:tcPr>
            <w:tcW w:w="10365" w:type="dxa"/>
            <w:gridSpan w:val="4"/>
            <w:shd w:val="clear" w:color="auto" w:fill="auto"/>
            <w:noWrap/>
            <w:vAlign w:val="center"/>
          </w:tcPr>
          <w:p w14:paraId="0C91A1C8" w14:textId="77777777" w:rsidR="00F205DD" w:rsidRPr="003C023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Sprostredkovanie základných znalostí o predpisoch a zásadách bezpečnosti a ochrany zdravia pri práci, požiarnej ochrany, prvkov aktívnej bezpečnosti, ich dodržiavanie a poskytovanie predlekárskej prvej pomoci.</w:t>
            </w:r>
          </w:p>
        </w:tc>
      </w:tr>
      <w:tr w:rsidR="00F205DD" w:rsidRPr="003C0233" w14:paraId="6A9085CC" w14:textId="77777777" w:rsidTr="003C0233">
        <w:trPr>
          <w:gridAfter w:val="1"/>
          <w:wAfter w:w="26" w:type="dxa"/>
          <w:trHeight w:val="504"/>
        </w:trPr>
        <w:tc>
          <w:tcPr>
            <w:tcW w:w="10365" w:type="dxa"/>
            <w:gridSpan w:val="4"/>
            <w:shd w:val="clear" w:color="auto" w:fill="auto"/>
            <w:noWrap/>
            <w:vAlign w:val="center"/>
          </w:tcPr>
          <w:p w14:paraId="20013D11" w14:textId="77777777" w:rsidR="00F205DD" w:rsidRPr="003C023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Vedenie dokumentácie o školeniach a preškolení žiakov pri nástupe na PPV o BOZP, PO a poskytovaní predlekárskej prvej pomoci.</w:t>
            </w:r>
          </w:p>
        </w:tc>
      </w:tr>
      <w:tr w:rsidR="00F205DD" w:rsidRPr="003C0233" w14:paraId="555C9DBD" w14:textId="77777777" w:rsidTr="003C0233">
        <w:trPr>
          <w:gridAfter w:val="1"/>
          <w:wAfter w:w="26" w:type="dxa"/>
          <w:trHeight w:val="504"/>
        </w:trPr>
        <w:tc>
          <w:tcPr>
            <w:tcW w:w="10365" w:type="dxa"/>
            <w:gridSpan w:val="4"/>
            <w:shd w:val="clear" w:color="auto" w:fill="auto"/>
            <w:noWrap/>
            <w:vAlign w:val="center"/>
          </w:tcPr>
          <w:p w14:paraId="0711EA77" w14:textId="77777777" w:rsidR="00F205DD" w:rsidRPr="003C023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C0233">
              <w:rPr>
                <w:rFonts w:cstheme="minorHAnsi"/>
                <w:bCs/>
                <w:sz w:val="24"/>
                <w:szCs w:val="24"/>
              </w:rPr>
              <w:t xml:space="preserve">Zaistenie dodržiavania právnej legislatívy a interných predpisov o povinnostiach a obmedzení pracovnej činnosti žiakov a mladistvých zamestnancov súvisiacich predovšetkým s bezpečnostnými predpismi </w:t>
            </w:r>
            <w:r w:rsidRPr="003C0233">
              <w:rPr>
                <w:rFonts w:cstheme="minorHAnsi"/>
                <w:bCs/>
                <w:sz w:val="24"/>
                <w:szCs w:val="24"/>
              </w:rPr>
              <w:lastRenderedPageBreak/>
              <w:t>a Zákonníkom práce, povinnosť vypracovať vlastný zoznam prác a pracovísk zakázaných mladistvým žiakom a mladistvým zamestnancom.</w:t>
            </w:r>
          </w:p>
        </w:tc>
      </w:tr>
      <w:tr w:rsidR="00F205DD" w:rsidRPr="003C0233" w14:paraId="623FECA3" w14:textId="77777777" w:rsidTr="003C0233">
        <w:trPr>
          <w:gridAfter w:val="1"/>
          <w:wAfter w:w="26" w:type="dxa"/>
          <w:trHeight w:val="504"/>
        </w:trPr>
        <w:tc>
          <w:tcPr>
            <w:tcW w:w="10365" w:type="dxa"/>
            <w:gridSpan w:val="4"/>
            <w:shd w:val="clear" w:color="auto" w:fill="auto"/>
            <w:noWrap/>
            <w:vAlign w:val="center"/>
          </w:tcPr>
          <w:p w14:paraId="1DCD2638" w14:textId="77777777" w:rsidR="00F205DD" w:rsidRPr="003C023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C0233">
              <w:rPr>
                <w:rFonts w:cstheme="minorHAnsi"/>
                <w:bCs/>
                <w:sz w:val="24"/>
                <w:szCs w:val="24"/>
              </w:rPr>
              <w:lastRenderedPageBreak/>
              <w:t>Sprostredkovanie základných znalostí o rizikách ohrozujúcich vlastné zdravie a zdravie iných na pracovisku praktického vyučovania.</w:t>
            </w:r>
          </w:p>
        </w:tc>
      </w:tr>
      <w:tr w:rsidR="00BE1BCC" w:rsidRPr="003C0233" w14:paraId="3A62FBCC" w14:textId="77777777" w:rsidTr="003C0233">
        <w:trPr>
          <w:gridAfter w:val="1"/>
          <w:wAfter w:w="26" w:type="dxa"/>
          <w:trHeight w:val="504"/>
        </w:trPr>
        <w:tc>
          <w:tcPr>
            <w:tcW w:w="10365" w:type="dxa"/>
            <w:gridSpan w:val="4"/>
            <w:shd w:val="clear" w:color="auto" w:fill="00B0F0"/>
            <w:noWrap/>
            <w:vAlign w:val="center"/>
            <w:hideMark/>
          </w:tcPr>
          <w:p w14:paraId="1D2F4B28" w14:textId="31327F5F" w:rsidR="00BE1BCC" w:rsidRPr="003C0233" w:rsidRDefault="00BE1BCC" w:rsidP="008B04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0233">
              <w:rPr>
                <w:rFonts w:cstheme="minorHAnsi"/>
                <w:b/>
                <w:bCs/>
                <w:sz w:val="24"/>
                <w:szCs w:val="24"/>
              </w:rPr>
              <w:t>Vedomosti, zručnosti a spôsobilosti sprostredkovávané v jednotlivých ročníkoch štúdia</w:t>
            </w:r>
          </w:p>
        </w:tc>
      </w:tr>
      <w:tr w:rsidR="001E172C" w:rsidRPr="003C0233" w14:paraId="125E9F1C" w14:textId="77777777" w:rsidTr="003C0233">
        <w:trPr>
          <w:gridAfter w:val="1"/>
          <w:wAfter w:w="26" w:type="dxa"/>
          <w:trHeight w:val="504"/>
        </w:trPr>
        <w:tc>
          <w:tcPr>
            <w:tcW w:w="10365" w:type="dxa"/>
            <w:gridSpan w:val="4"/>
            <w:shd w:val="clear" w:color="auto" w:fill="00B0F0"/>
            <w:noWrap/>
            <w:vAlign w:val="center"/>
          </w:tcPr>
          <w:p w14:paraId="3EB7204A" w14:textId="37D09E97" w:rsidR="001E172C" w:rsidRPr="003C0233" w:rsidRDefault="00CD7EEE" w:rsidP="001E17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0233">
              <w:rPr>
                <w:rFonts w:cstheme="minorHAnsi"/>
                <w:b/>
                <w:bCs/>
                <w:sz w:val="24"/>
                <w:szCs w:val="24"/>
              </w:rPr>
              <w:t>Blok učiva za 1. a 2. ročník</w:t>
            </w:r>
          </w:p>
        </w:tc>
      </w:tr>
      <w:tr w:rsidR="001E172C" w:rsidRPr="003C0233" w14:paraId="25CC1B79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6A6A6" w:themeFill="background1" w:themeFillShade="A6"/>
            <w:noWrap/>
            <w:vAlign w:val="center"/>
          </w:tcPr>
          <w:p w14:paraId="026298C8" w14:textId="77777777" w:rsidR="001E172C" w:rsidRPr="003C0233" w:rsidRDefault="001E172C" w:rsidP="00F50C5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  <w:proofErr w:type="spellStart"/>
            <w:r w:rsidRPr="003C0233">
              <w:rPr>
                <w:rFonts w:cstheme="minorHAnsi"/>
                <w:bCs/>
                <w:i/>
                <w:sz w:val="24"/>
                <w:szCs w:val="24"/>
              </w:rPr>
              <w:t>Por.č</w:t>
            </w:r>
            <w:proofErr w:type="spellEnd"/>
            <w:r w:rsidRPr="003C0233">
              <w:rPr>
                <w:rFonts w:cstheme="minorHAnsi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4F770A7" w14:textId="77777777" w:rsidR="001E172C" w:rsidRPr="003C0233" w:rsidRDefault="001E172C" w:rsidP="00824691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0233">
              <w:rPr>
                <w:rFonts w:cstheme="minorHAnsi"/>
                <w:b/>
                <w:bCs/>
                <w:sz w:val="24"/>
                <w:szCs w:val="24"/>
              </w:rPr>
              <w:t>1. ročník</w:t>
            </w:r>
          </w:p>
          <w:p w14:paraId="7DC7A524" w14:textId="0EEFE19C" w:rsidR="001E172C" w:rsidRPr="003C0233" w:rsidRDefault="001E172C" w:rsidP="00824691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5DA40FF1" w14:textId="69A03253" w:rsidR="001E172C" w:rsidRPr="003C0233" w:rsidRDefault="001E172C" w:rsidP="00824691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0233">
              <w:rPr>
                <w:rFonts w:cstheme="minorHAnsi"/>
                <w:b/>
                <w:bCs/>
                <w:sz w:val="24"/>
                <w:szCs w:val="24"/>
              </w:rPr>
              <w:t>2. ročník</w:t>
            </w:r>
          </w:p>
          <w:p w14:paraId="5DF89DD7" w14:textId="1D6359DA" w:rsidR="001E172C" w:rsidRPr="003C0233" w:rsidRDefault="001E172C" w:rsidP="00824691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E7D91" w:rsidRPr="003C0233" w14:paraId="7C627363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6F9144" w14:textId="6F37E2FF" w:rsidR="003E7D91" w:rsidRPr="003C0233" w:rsidRDefault="003E7D91" w:rsidP="0049122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noProof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9598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38FDA" w14:textId="3771DC44" w:rsidR="003E7D91" w:rsidRPr="003C0233" w:rsidRDefault="00AF17DE" w:rsidP="0049122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noProof/>
                <w:sz w:val="24"/>
                <w:szCs w:val="24"/>
                <w:lang w:eastAsia="sk-SK"/>
              </w:rPr>
              <w:t>Pestovanie</w:t>
            </w:r>
            <w:r w:rsidR="003E7D91" w:rsidRPr="003C0233">
              <w:rPr>
                <w:rFonts w:cstheme="minorHAnsi"/>
                <w:b/>
                <w:noProof/>
                <w:sz w:val="24"/>
                <w:szCs w:val="24"/>
                <w:lang w:eastAsia="sk-SK"/>
              </w:rPr>
              <w:t xml:space="preserve"> rastlín</w:t>
            </w:r>
          </w:p>
        </w:tc>
      </w:tr>
      <w:tr w:rsidR="00AF17DE" w:rsidRPr="003C0233" w14:paraId="7B9FAFD7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CF2B8" w14:textId="216F9C2E" w:rsidR="00AF17DE" w:rsidRPr="003C0233" w:rsidRDefault="00AF17DE" w:rsidP="00491224">
            <w:pPr>
              <w:jc w:val="center"/>
              <w:rPr>
                <w:rFonts w:cstheme="minorHAnsi"/>
                <w:noProof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noProof/>
                <w:sz w:val="24"/>
                <w:szCs w:val="24"/>
                <w:lang w:eastAsia="sk-SK"/>
              </w:rPr>
              <w:t>1.1</w:t>
            </w:r>
          </w:p>
        </w:tc>
        <w:tc>
          <w:tcPr>
            <w:tcW w:w="959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4852DD" w14:textId="2692810B" w:rsidR="00AF17DE" w:rsidRPr="003C0233" w:rsidRDefault="00AF17DE" w:rsidP="00AF17DE">
            <w:pPr>
              <w:autoSpaceDE w:val="0"/>
              <w:adjustRightInd w:val="0"/>
              <w:jc w:val="center"/>
              <w:rPr>
                <w:rFonts w:cstheme="minorHAnsi"/>
                <w:b/>
                <w:noProof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sz w:val="24"/>
                <w:szCs w:val="24"/>
              </w:rPr>
              <w:t>Dodržiavanie zásad bezpečnosti pri práci a hygieny práce. Poznanie rizík ohrozujúcich vlastné zdravie alebo zdravie iných a zásad bezpečnosti pri práci na pracovisku.</w:t>
            </w:r>
          </w:p>
        </w:tc>
      </w:tr>
      <w:tr w:rsidR="001E172C" w:rsidRPr="003C0233" w14:paraId="224443AF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CEC88" w14:textId="02F18971" w:rsidR="001E172C" w:rsidRPr="003C0233" w:rsidRDefault="003E7D91" w:rsidP="00AF17DE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1.</w:t>
            </w:r>
            <w:r w:rsidR="00AF17DE" w:rsidRPr="003C023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56503" w14:textId="2B3E01BB" w:rsidR="001E172C" w:rsidRPr="003C0233" w:rsidRDefault="003E7D91" w:rsidP="00AF17D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>Stavba rastlinného tela</w:t>
            </w:r>
            <w:r w:rsidRPr="003C0233">
              <w:rPr>
                <w:rFonts w:cstheme="minorHAnsi"/>
                <w:sz w:val="24"/>
                <w:szCs w:val="24"/>
              </w:rPr>
              <w:t xml:space="preserve"> </w:t>
            </w:r>
            <w:r w:rsidR="003C0233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</w:rPr>
              <w:t xml:space="preserve"> poznať základné zásady </w:t>
            </w:r>
            <w:proofErr w:type="spellStart"/>
            <w:r w:rsidRPr="003C0233">
              <w:rPr>
                <w:rFonts w:cstheme="minorHAnsi"/>
                <w:sz w:val="24"/>
                <w:szCs w:val="24"/>
              </w:rPr>
              <w:t>mikroskopovania</w:t>
            </w:r>
            <w:proofErr w:type="spellEnd"/>
            <w:r w:rsidRPr="003C0233">
              <w:rPr>
                <w:rFonts w:cstheme="minorHAnsi"/>
                <w:sz w:val="24"/>
                <w:szCs w:val="24"/>
              </w:rPr>
              <w:t>, pozorovať rastlinné bunky, príprava vlastných preparátov a zoznámiť sa so stavbou rastlinného tela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E2CAA" w14:textId="057839C7" w:rsidR="001E172C" w:rsidRPr="003C0233" w:rsidRDefault="006F1764" w:rsidP="00AF17DE">
            <w:pPr>
              <w:jc w:val="center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>Škodlivé vegetačné činitele</w:t>
            </w:r>
            <w:r w:rsidRPr="003C0233">
              <w:rPr>
                <w:rFonts w:cstheme="minorHAnsi"/>
                <w:sz w:val="24"/>
                <w:szCs w:val="24"/>
              </w:rPr>
              <w:t xml:space="preserve"> </w:t>
            </w:r>
            <w:r w:rsidR="003C0233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</w:rPr>
              <w:t xml:space="preserve"> základné znalosti z vírusových, bakteriálnych a hubových chorôb</w:t>
            </w:r>
            <w:r w:rsidR="003C0233" w:rsidRPr="003C0233">
              <w:rPr>
                <w:rFonts w:cstheme="minorHAnsi"/>
                <w:sz w:val="24"/>
                <w:szCs w:val="24"/>
              </w:rPr>
              <w:t>, p</w:t>
            </w:r>
            <w:r w:rsidRPr="003C0233">
              <w:rPr>
                <w:rFonts w:cstheme="minorHAnsi"/>
                <w:sz w:val="24"/>
                <w:szCs w:val="24"/>
              </w:rPr>
              <w:t>oznať živočíšnych škodcov na jednotlivých plodinách, nadobudnúť základné poznatky o pesticídoch a BOZP pri práci s</w:t>
            </w:r>
            <w:r w:rsidR="00AF17DE" w:rsidRPr="003C0233">
              <w:rPr>
                <w:rFonts w:cstheme="minorHAnsi"/>
                <w:sz w:val="24"/>
                <w:szCs w:val="24"/>
              </w:rPr>
              <w:t> </w:t>
            </w:r>
            <w:r w:rsidRPr="003C0233">
              <w:rPr>
                <w:rFonts w:cstheme="minorHAnsi"/>
                <w:sz w:val="24"/>
                <w:szCs w:val="24"/>
              </w:rPr>
              <w:t>nimi</w:t>
            </w:r>
          </w:p>
        </w:tc>
      </w:tr>
      <w:tr w:rsidR="001E172C" w:rsidRPr="003C0233" w14:paraId="6DCE9685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64C77" w14:textId="743D2B19" w:rsidR="001E172C" w:rsidRPr="003C0233" w:rsidRDefault="003E7D91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 xml:space="preserve">1.2 </w:t>
            </w:r>
          </w:p>
        </w:tc>
        <w:tc>
          <w:tcPr>
            <w:tcW w:w="4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4EA5" w14:textId="704D4D33" w:rsidR="003E7D91" w:rsidRPr="003C0233" w:rsidRDefault="003E7D91" w:rsidP="00AF17DE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Rast a vývin rastlín - </w:t>
            </w:r>
            <w:r w:rsidRPr="003C0233">
              <w:rPr>
                <w:rFonts w:cstheme="minorHAnsi"/>
                <w:sz w:val="24"/>
                <w:szCs w:val="24"/>
              </w:rPr>
              <w:t>určovanie rastových fáz u vybraných druhov rastlín</w:t>
            </w:r>
          </w:p>
          <w:p w14:paraId="7F010877" w14:textId="77777777" w:rsidR="001E172C" w:rsidRPr="003C0233" w:rsidRDefault="001E172C" w:rsidP="00AF17DE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01AA" w14:textId="6097896C" w:rsidR="001E172C" w:rsidRPr="003C0233" w:rsidRDefault="006F1764" w:rsidP="00AF17DE">
            <w:pPr>
              <w:contextualSpacing/>
              <w:jc w:val="center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>Úprava prostredia pre kultúrne rastliny -</w:t>
            </w:r>
            <w:r w:rsidRPr="003C0233">
              <w:rPr>
                <w:rFonts w:cstheme="minorHAnsi"/>
                <w:sz w:val="24"/>
                <w:szCs w:val="24"/>
              </w:rPr>
              <w:t>nadobudnúť zručnosti pri zostavovaní osevných postupov, ovládať základne zásady ich zostavovania</w:t>
            </w:r>
          </w:p>
        </w:tc>
      </w:tr>
      <w:tr w:rsidR="001E172C" w:rsidRPr="003C0233" w14:paraId="27EF76C2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7E2A4F1" w14:textId="7D8D29E0" w:rsidR="001E172C" w:rsidRPr="003C0233" w:rsidRDefault="003E7D91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30F4" w14:textId="5F1A656D" w:rsidR="001E172C" w:rsidRPr="003C0233" w:rsidRDefault="00BA2B81" w:rsidP="00AF17DE">
            <w:pPr>
              <w:contextualSpacing/>
              <w:jc w:val="center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Rozmnožovanie rastlín </w:t>
            </w:r>
            <w:r w:rsidR="003C0233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>základné znalosti z metód vegeta</w:t>
            </w:r>
            <w:r w:rsidR="00AF17DE" w:rsidRPr="003C0233">
              <w:rPr>
                <w:rFonts w:cstheme="minorHAnsi"/>
                <w:sz w:val="24"/>
                <w:szCs w:val="24"/>
              </w:rPr>
              <w:t xml:space="preserve">tívneho rozmnožovania vybraných </w:t>
            </w:r>
            <w:r w:rsidRPr="003C0233">
              <w:rPr>
                <w:rFonts w:cstheme="minorHAnsi"/>
                <w:sz w:val="24"/>
                <w:szCs w:val="24"/>
              </w:rPr>
              <w:t>druhov rastlín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FC2F" w14:textId="2689B077" w:rsidR="001E172C" w:rsidRPr="003C0233" w:rsidRDefault="006F1764" w:rsidP="00AF17DE">
            <w:pPr>
              <w:contextualSpacing/>
              <w:jc w:val="center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Skupiny pracovných operácií v technickom procese rastlinnej výroby </w:t>
            </w:r>
            <w:r w:rsidR="003C0233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</w:rPr>
              <w:t xml:space="preserve"> získať základné znalosti so spravovania pôdy</w:t>
            </w:r>
            <w:r w:rsidR="00C64C31" w:rsidRPr="003C0233">
              <w:rPr>
                <w:rFonts w:cstheme="minorHAnsi"/>
                <w:sz w:val="24"/>
                <w:szCs w:val="24"/>
              </w:rPr>
              <w:t>, nadobudnúť zručnosti pri hodnotení kvality základného spracovania pôdy, poznať kritéria hodnotenia kvality predsejbovej prípravy</w:t>
            </w:r>
          </w:p>
        </w:tc>
      </w:tr>
      <w:tr w:rsidR="001E172C" w:rsidRPr="003C0233" w14:paraId="4051ED54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18E397E" w14:textId="6A700CD2" w:rsidR="001E172C" w:rsidRPr="003C0233" w:rsidRDefault="00BA2B81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 xml:space="preserve">1.4 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2699" w14:textId="5EC4307D" w:rsidR="001E172C" w:rsidRPr="003C0233" w:rsidRDefault="00BA2B81" w:rsidP="00AF17DE">
            <w:pPr>
              <w:contextualSpacing/>
              <w:jc w:val="center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Osivo a sadivo </w:t>
            </w:r>
            <w:r w:rsidR="003C0233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>základné znalosti z klíčivosti semien, vypočítať klíčivosť a úžitkovú hodnotu, posúdiť vplyv vonkajších podmienok na klíčivosť, vytvoriť si vlastnú vzorkovnicu semien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6FAB" w14:textId="0B437B1C" w:rsidR="001E172C" w:rsidRPr="003C0233" w:rsidRDefault="00C64C31" w:rsidP="003C0233">
            <w:pPr>
              <w:contextualSpacing/>
              <w:jc w:val="center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Výživa a hnojenie rastlín - </w:t>
            </w:r>
            <w:r w:rsidRPr="003C0233">
              <w:rPr>
                <w:rFonts w:cstheme="minorHAnsi"/>
                <w:sz w:val="24"/>
                <w:szCs w:val="24"/>
              </w:rPr>
              <w:t>poznať a rozlíšiť základné organické a priemyselné hnojivá, vypočítať dávky konkrétnych organických hnojív, vypočítať potrebu priemyselných hnojív a ich prepočet na konkrétne podmienky a plodinu, nadobudnúť zručnosti v elektronickej komunikácii ohľadom evidencie používania PH prostredníctvom počítačovej aplikácie SETUP, vedieť zostaviť plán hnojenia</w:t>
            </w:r>
          </w:p>
        </w:tc>
      </w:tr>
      <w:tr w:rsidR="003C0233" w:rsidRPr="003C0233" w14:paraId="31BF7E4A" w14:textId="0F3E0C99" w:rsidTr="003C0233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ABE8045" w14:textId="1B6B0F46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1.5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745E" w14:textId="6445FD93" w:rsidR="003C0233" w:rsidRPr="003C0233" w:rsidRDefault="003C0233" w:rsidP="003C0233">
            <w:pPr>
              <w:contextualSpacing/>
              <w:jc w:val="center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Pôda, pôdne činitele a vlastnosti pôdy </w:t>
            </w:r>
            <w:r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</w:rPr>
              <w:t xml:space="preserve"> vedieť určiť pôdne druhy a typy, vysvetliť vplyv obrábania na pôdu, popísať technologické vlastnosti pôdy</w:t>
            </w:r>
          </w:p>
        </w:tc>
        <w:tc>
          <w:tcPr>
            <w:tcW w:w="4812" w:type="dxa"/>
            <w:gridSpan w:val="2"/>
          </w:tcPr>
          <w:p w14:paraId="5A7611D0" w14:textId="44D378C2" w:rsidR="003C0233" w:rsidRPr="003C0233" w:rsidRDefault="003C0233" w:rsidP="003C023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0233" w:rsidRPr="003C0233" w14:paraId="614A189B" w14:textId="63ADE45D" w:rsidTr="003C0233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EB58C56" w14:textId="7EE8C55D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EFBC" w14:textId="5EDC1FC9" w:rsidR="003C0233" w:rsidRPr="003C0233" w:rsidRDefault="003C0233" w:rsidP="003C0233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Meteorológia, meranie meteorologických prvkov a predpoveď počasia </w:t>
            </w:r>
            <w:r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</w:rPr>
              <w:t xml:space="preserve"> pozorovať vývin počasia a zhodnotiť jeho vplyv na plodiny, vedieť navrhnúť plodiny a odrody vhodné do daného klimatického pásma</w:t>
            </w:r>
          </w:p>
        </w:tc>
        <w:tc>
          <w:tcPr>
            <w:tcW w:w="4812" w:type="dxa"/>
            <w:gridSpan w:val="2"/>
          </w:tcPr>
          <w:p w14:paraId="211EAD36" w14:textId="7FCC79E6" w:rsidR="003C0233" w:rsidRPr="003C0233" w:rsidRDefault="003C0233" w:rsidP="003C023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0233" w:rsidRPr="003C0233" w14:paraId="7C6A991B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D9D9D9" w:themeFill="background1" w:themeFillShade="D9"/>
            <w:noWrap/>
            <w:vAlign w:val="center"/>
          </w:tcPr>
          <w:p w14:paraId="45C698B0" w14:textId="29609B27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B88FA0" w14:textId="352A4850" w:rsidR="003C0233" w:rsidRPr="003C0233" w:rsidRDefault="003C0233" w:rsidP="003C0233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Chov zvierat</w:t>
            </w:r>
          </w:p>
        </w:tc>
      </w:tr>
      <w:tr w:rsidR="003C0233" w:rsidRPr="003C0233" w14:paraId="75BD2D60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C018BBE" w14:textId="11479E90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95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16E4" w14:textId="1EE07CF6" w:rsidR="003C0233" w:rsidRPr="003C0233" w:rsidRDefault="003C0233" w:rsidP="003C0233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sz w:val="24"/>
                <w:szCs w:val="24"/>
              </w:rPr>
              <w:t>Poznanie rizík ohrozujúcich vlastné zdravie alebo zdravie iných a zásad bezpečnosti pri práci v chovoch hospodárskych zvierat. Organizácia práce na pracovisku, povinnosti pracovníkov v oblasti BOZP a PO na pracovisku.</w:t>
            </w:r>
          </w:p>
        </w:tc>
      </w:tr>
      <w:tr w:rsidR="003C0233" w:rsidRPr="003C0233" w14:paraId="23B70F43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1F8131F" w14:textId="6170B972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1F3D" w14:textId="7BC6BC45" w:rsidR="003C0233" w:rsidRPr="003C0233" w:rsidRDefault="003C0233" w:rsidP="003C0233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Základy anatómie a fyziológie, cvičenia - </w:t>
            </w:r>
            <w:r w:rsidRPr="003C0233">
              <w:rPr>
                <w:rFonts w:cstheme="minorHAnsi"/>
                <w:sz w:val="24"/>
                <w:szCs w:val="24"/>
              </w:rPr>
              <w:t>popísať základy anatómie a fyziológie zvierat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4139" w14:textId="123AE34E" w:rsidR="003C0233" w:rsidRPr="003C0233" w:rsidRDefault="003C0233" w:rsidP="003C0233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Pôvod a rozdelenie plemien  hovädzieho dobytka </w:t>
            </w:r>
            <w:r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>charakterizovať pôvod plemená hovädzieho dobytka, popísať triedenie plemien</w:t>
            </w:r>
          </w:p>
        </w:tc>
      </w:tr>
      <w:tr w:rsidR="003C0233" w:rsidRPr="003C0233" w14:paraId="7516A45B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A77F530" w14:textId="69B16A4C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1B09" w14:textId="7A3CDF1F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Morfologické a fyziologické vlastnosti HZ - </w:t>
            </w:r>
            <w:r w:rsidRPr="003C0233">
              <w:rPr>
                <w:rFonts w:cstheme="minorHAnsi"/>
                <w:sz w:val="24"/>
                <w:szCs w:val="24"/>
              </w:rPr>
              <w:t>vysvetliť základné princípy a štádia fyziologických procesov v období vývoja, rastu a rozmnožovania zvierat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C1FB" w14:textId="23122518" w:rsidR="003C0233" w:rsidRPr="003C0233" w:rsidRDefault="003C0233" w:rsidP="003C0233">
            <w:pPr>
              <w:suppressAutoHyphens/>
              <w:jc w:val="center"/>
              <w:textAlignment w:val="baseline"/>
              <w:rPr>
                <w:rFonts w:cstheme="minorHAnsi"/>
                <w:noProof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Plemenitba a kontrola úžitkovosti v chove hovädzieho dobytka - </w:t>
            </w:r>
            <w:r w:rsidRPr="003C0233">
              <w:rPr>
                <w:rFonts w:cstheme="minorHAnsi"/>
                <w:sz w:val="24"/>
                <w:szCs w:val="24"/>
              </w:rPr>
              <w:t>definovať základy genetiky, šľachtenia a plemenárskej biológie s možnosťou ich využívania v plemenárskej práci na zvyšovanie úžitkovosti zvierat</w:t>
            </w:r>
          </w:p>
        </w:tc>
      </w:tr>
      <w:tr w:rsidR="003C0233" w:rsidRPr="003C0233" w14:paraId="625286F4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536B8A7" w14:textId="25F566C2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2.4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28FB" w14:textId="350BFDE5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bCs/>
                <w:sz w:val="24"/>
                <w:szCs w:val="24"/>
              </w:rPr>
              <w:t xml:space="preserve">Charakteristika plemien HZ - </w:t>
            </w:r>
            <w:r w:rsidRPr="003C0233">
              <w:rPr>
                <w:rFonts w:cstheme="minorHAnsi"/>
                <w:sz w:val="24"/>
                <w:szCs w:val="24"/>
              </w:rPr>
              <w:t>popísať, určiť a vybrať na chov významné druhy</w:t>
            </w:r>
            <w:r w:rsidR="000408D4">
              <w:rPr>
                <w:rFonts w:cstheme="minorHAnsi"/>
                <w:sz w:val="24"/>
                <w:szCs w:val="24"/>
              </w:rPr>
              <w:t xml:space="preserve"> a</w:t>
            </w:r>
            <w:r w:rsidRPr="003C0233">
              <w:rPr>
                <w:rFonts w:cstheme="minorHAnsi"/>
                <w:sz w:val="24"/>
                <w:szCs w:val="24"/>
              </w:rPr>
              <w:t xml:space="preserve"> plemená zvierat a kategórie, vysvetliť princípy a zákonitosti výroby živočíšnych produktov vo farmových a malovýrobných podmienkach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FD91" w14:textId="2818069F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>Ustajnenie hovädzieho dobytka a technológia chovu</w:t>
            </w:r>
            <w:r w:rsidR="000408D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3C0233">
              <w:rPr>
                <w:rFonts w:cstheme="minorHAnsi"/>
                <w:sz w:val="24"/>
                <w:szCs w:val="24"/>
              </w:rPr>
              <w:t>nácvik zručností pri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>ustajňovaní kráv priväzovaním, voľné ustajnenie a kombinované ustajnenie</w:t>
            </w:r>
          </w:p>
        </w:tc>
      </w:tr>
      <w:tr w:rsidR="003C0233" w:rsidRPr="003C0233" w14:paraId="0D3E2923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8CF055D" w14:textId="10A79471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95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DD22" w14:textId="666C9035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noProof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Výživa, kŕmenie, pasenie a napájanie zvierat - </w:t>
            </w:r>
            <w:r w:rsidRPr="003C0233">
              <w:rPr>
                <w:rFonts w:cstheme="minorHAnsi"/>
                <w:sz w:val="24"/>
                <w:szCs w:val="24"/>
              </w:rPr>
              <w:t>uplatniť chovateľské a technologické podmienky chovu, základy výživy a kŕmenia, zásady hygieny a prevencie chorôb hospodárskych zvierat</w:t>
            </w:r>
            <w:r w:rsidR="000408D4">
              <w:rPr>
                <w:rFonts w:cstheme="minorHAnsi"/>
                <w:sz w:val="24"/>
                <w:szCs w:val="24"/>
              </w:rPr>
              <w:t>, p</w:t>
            </w:r>
            <w:r w:rsidRPr="003C0233">
              <w:rPr>
                <w:rFonts w:cstheme="minorHAnsi"/>
                <w:sz w:val="24"/>
                <w:szCs w:val="24"/>
              </w:rPr>
              <w:t>oznať vhodnosť a použitie rôznych krmív pre jednotlivé druhy a kategórie zvierat v závislosti od stavby a fyziológie tráviacej sústavy a spôsobu výživy zvierat</w:t>
            </w:r>
            <w:r w:rsidR="000408D4">
              <w:rPr>
                <w:rFonts w:cstheme="minorHAnsi"/>
                <w:sz w:val="24"/>
                <w:szCs w:val="24"/>
              </w:rPr>
              <w:t>, ve</w:t>
            </w:r>
            <w:r w:rsidRPr="003C0233">
              <w:rPr>
                <w:rFonts w:cstheme="minorHAnsi"/>
                <w:sz w:val="24"/>
                <w:szCs w:val="24"/>
              </w:rPr>
              <w:t>dieť zostaviť kŕmne dávky, vypočítať kŕmne dní, výpočet prírastku vo výkrme, nácvik zmyslového a mechanického rozboru zložiek krmív</w:t>
            </w:r>
          </w:p>
        </w:tc>
      </w:tr>
      <w:tr w:rsidR="003C0233" w:rsidRPr="003C0233" w14:paraId="7542DCFC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FEE3568" w14:textId="254A39AE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2.6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1B03" w14:textId="18089ED4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599F" w14:textId="36D558AD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Hodnotenie mlieka </w:t>
            </w:r>
            <w:r w:rsidR="000408D4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>nácvik odberu vzoriek mlieka, stanovenie obsahu tuku, kyslosti, mernej hmotnosti mlieka, nácvik mikrobiologických skúšok mlieka</w:t>
            </w:r>
          </w:p>
        </w:tc>
      </w:tr>
      <w:tr w:rsidR="003C0233" w:rsidRPr="003C0233" w14:paraId="2563BFF3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14D28D5" w14:textId="285AD260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5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2E46EC" w14:textId="64008DFC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>Mechanizácia v praxi</w:t>
            </w:r>
          </w:p>
        </w:tc>
      </w:tr>
      <w:tr w:rsidR="003C0233" w:rsidRPr="003C0233" w14:paraId="70957DFC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2ACC8B3" w14:textId="25D21D22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95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4F2F" w14:textId="444939BF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BOZP - </w:t>
            </w:r>
            <w:r w:rsidR="000408D4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>oznať zásady BOZP pri práci s ručným a mechanizovaným náradím, pri zváraní, poznať toxické účinky ropných produktov, manipuláciu s nimi, ich uskladňovanie a likvidáciu obalov</w:t>
            </w:r>
          </w:p>
        </w:tc>
      </w:tr>
      <w:tr w:rsidR="003C0233" w:rsidRPr="003C0233" w14:paraId="332AAD1A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396435C" w14:textId="468C8E45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6FD2" w14:textId="2F1B099F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Technické materiály   a ich spracovanie </w:t>
            </w:r>
            <w:r w:rsidR="000408D4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</w:rPr>
              <w:t xml:space="preserve">vedieť rozdeliť technické materiály a nácvik praktických zručnosti pri práci s drevom, kovmi, </w:t>
            </w:r>
            <w:r w:rsidR="000408D4" w:rsidRPr="003C0233">
              <w:rPr>
                <w:rFonts w:cstheme="minorHAnsi"/>
                <w:sz w:val="24"/>
                <w:szCs w:val="24"/>
              </w:rPr>
              <w:t>plastmi</w:t>
            </w:r>
            <w:r w:rsidRPr="003C0233">
              <w:rPr>
                <w:rFonts w:cstheme="minorHAnsi"/>
                <w:sz w:val="24"/>
                <w:szCs w:val="24"/>
              </w:rPr>
              <w:t>, gumo</w:t>
            </w:r>
            <w:r w:rsidR="000408D4">
              <w:rPr>
                <w:rFonts w:cstheme="minorHAnsi"/>
                <w:sz w:val="24"/>
                <w:szCs w:val="24"/>
              </w:rPr>
              <w:t>u</w:t>
            </w:r>
            <w:r w:rsidRPr="003C0233">
              <w:rPr>
                <w:rFonts w:cstheme="minorHAnsi"/>
                <w:sz w:val="24"/>
                <w:szCs w:val="24"/>
              </w:rPr>
              <w:t>, sklom a papierom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1425" w14:textId="109C7FC9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bCs/>
                <w:sz w:val="24"/>
                <w:szCs w:val="24"/>
              </w:rPr>
              <w:t>Poľnohospodárska doprava a manipulácia s materiálmi</w:t>
            </w:r>
            <w:r w:rsidRPr="003C023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408D4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Cs/>
                <w:sz w:val="24"/>
                <w:szCs w:val="24"/>
              </w:rPr>
              <w:t xml:space="preserve"> nácvik praktických zručnosti pri preprave rôznych druhov materiálov (mechanické dopravníky, pneumatické, doprava kvapalín, čerpadlá, zdvíhadlá, </w:t>
            </w:r>
            <w:r w:rsidRPr="003C0233">
              <w:rPr>
                <w:rFonts w:cstheme="minorHAnsi"/>
                <w:bCs/>
                <w:sz w:val="24"/>
                <w:szCs w:val="24"/>
              </w:rPr>
              <w:lastRenderedPageBreak/>
              <w:t xml:space="preserve">drapáky, nakladače, paletizácia a </w:t>
            </w:r>
            <w:proofErr w:type="spellStart"/>
            <w:r w:rsidRPr="003C0233">
              <w:rPr>
                <w:rFonts w:cstheme="minorHAnsi"/>
                <w:bCs/>
                <w:sz w:val="24"/>
                <w:szCs w:val="24"/>
              </w:rPr>
              <w:t>kontajnerizácia</w:t>
            </w:r>
            <w:proofErr w:type="spellEnd"/>
            <w:r w:rsidRPr="003C0233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3C0233" w:rsidRPr="003C0233" w14:paraId="14358C46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A18E216" w14:textId="7E139A53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7FD1C136" w14:textId="2CE11F43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Technická normalizácia </w:t>
            </w:r>
            <w:r w:rsidR="000408D4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>poznať druhy, formáty a praktické skladanie výkresov, poznať čiary a mierky, nácvik technického písma, čítanie technických výkresov</w:t>
            </w:r>
          </w:p>
        </w:tc>
        <w:tc>
          <w:tcPr>
            <w:tcW w:w="4786" w:type="dxa"/>
            <w:shd w:val="clear" w:color="auto" w:fill="auto"/>
          </w:tcPr>
          <w:p w14:paraId="153A14A0" w14:textId="67631360" w:rsidR="003C0233" w:rsidRPr="003C0233" w:rsidRDefault="003C0233" w:rsidP="003C0233">
            <w:pPr>
              <w:pStyle w:val="Bezriadkovania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>Mechanizačné  prostriedky na</w:t>
            </w:r>
          </w:p>
          <w:p w14:paraId="492B10EF" w14:textId="633CB448" w:rsidR="003C0233" w:rsidRPr="003C0233" w:rsidRDefault="003C0233" w:rsidP="003C0233">
            <w:pPr>
              <w:suppressAutoHyphens/>
              <w:jc w:val="center"/>
              <w:textAlignment w:val="baseline"/>
              <w:rPr>
                <w:rFonts w:cstheme="minorHAnsi"/>
                <w:noProof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základné spracovanie a prípravu pôdy </w:t>
            </w:r>
            <w:r w:rsidR="000408D4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 xml:space="preserve">nácvik nastavenia, ovládania a údržby </w:t>
            </w:r>
            <w:proofErr w:type="spellStart"/>
            <w:r w:rsidRPr="003C0233">
              <w:rPr>
                <w:rFonts w:cstheme="minorHAnsi"/>
                <w:sz w:val="24"/>
                <w:szCs w:val="24"/>
              </w:rPr>
              <w:t>podmietača</w:t>
            </w:r>
            <w:proofErr w:type="spellEnd"/>
            <w:r w:rsidRPr="003C0233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Pr="003C0233">
              <w:rPr>
                <w:rFonts w:cstheme="minorHAnsi"/>
                <w:sz w:val="24"/>
                <w:szCs w:val="24"/>
              </w:rPr>
              <w:t>poznať mechanizačné prostriedky na orbu, praktický nácvik ovládacieho a praktického nastavovacieho mechanizmu, údržba a výmena jednotlivých častí orbového telesa</w:t>
            </w:r>
            <w:r w:rsidR="000408D4">
              <w:rPr>
                <w:rFonts w:cstheme="minorHAnsi"/>
                <w:sz w:val="24"/>
                <w:szCs w:val="24"/>
              </w:rPr>
              <w:t>, s</w:t>
            </w:r>
            <w:r w:rsidRPr="003C0233">
              <w:rPr>
                <w:rFonts w:cstheme="minorHAnsi"/>
                <w:sz w:val="24"/>
                <w:szCs w:val="24"/>
              </w:rPr>
              <w:t>troje na predsejbovú prípravu, nácvik nastavenia smykov, brán valcov, kypričov pôdy, plečiek</w:t>
            </w:r>
          </w:p>
        </w:tc>
      </w:tr>
      <w:tr w:rsidR="003C0233" w:rsidRPr="003C0233" w14:paraId="47148725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5531F09" w14:textId="686CD199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3.4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1C391093" w14:textId="01093F74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Technické kreslenie </w:t>
            </w:r>
            <w:r w:rsidR="000408D4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>nácvik kótovania výkresov, nácvik kreslenia jednoduchých súčiastok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585EC766" w14:textId="76335395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bCs/>
                <w:sz w:val="24"/>
                <w:szCs w:val="24"/>
              </w:rPr>
              <w:t xml:space="preserve">Mechanizačné prostriedky na rozhadzovanie tuhých materiálov </w:t>
            </w:r>
            <w:r w:rsidR="000408D4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Cs/>
                <w:sz w:val="24"/>
                <w:szCs w:val="24"/>
              </w:rPr>
              <w:t xml:space="preserve"> popísať úlohu a rozdelenie rozhadzovačov tuhých hospodárskych hnojív (bubnové, kotúčové, </w:t>
            </w:r>
            <w:proofErr w:type="spellStart"/>
            <w:r w:rsidRPr="003C0233">
              <w:rPr>
                <w:rFonts w:cstheme="minorHAnsi"/>
                <w:bCs/>
                <w:sz w:val="24"/>
                <w:szCs w:val="24"/>
              </w:rPr>
              <w:t>prisúvacie</w:t>
            </w:r>
            <w:proofErr w:type="spellEnd"/>
            <w:r w:rsidRPr="003C0233">
              <w:rPr>
                <w:rFonts w:cstheme="minorHAnsi"/>
                <w:bCs/>
                <w:sz w:val="24"/>
                <w:szCs w:val="24"/>
              </w:rPr>
              <w:t xml:space="preserve"> dopravníky, pneumatické </w:t>
            </w:r>
            <w:proofErr w:type="spellStart"/>
            <w:r w:rsidRPr="003C0233">
              <w:rPr>
                <w:rFonts w:cstheme="minorHAnsi"/>
                <w:bCs/>
                <w:sz w:val="24"/>
                <w:szCs w:val="24"/>
              </w:rPr>
              <w:t>rozhadzovacie</w:t>
            </w:r>
            <w:proofErr w:type="spellEnd"/>
            <w:r w:rsidRPr="003C0233">
              <w:rPr>
                <w:rFonts w:cstheme="minorHAnsi"/>
                <w:bCs/>
                <w:sz w:val="24"/>
                <w:szCs w:val="24"/>
              </w:rPr>
              <w:t xml:space="preserve"> ústrojenstvo)</w:t>
            </w:r>
            <w:r w:rsidR="000408D4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Pr="003C0233">
              <w:rPr>
                <w:rFonts w:cstheme="minorHAnsi"/>
                <w:bCs/>
                <w:sz w:val="24"/>
                <w:szCs w:val="24"/>
              </w:rPr>
              <w:t>technická údržba a BOZP pri práci s rozhadzovačmi</w:t>
            </w:r>
          </w:p>
        </w:tc>
      </w:tr>
      <w:tr w:rsidR="003C0233" w:rsidRPr="003C0233" w14:paraId="56FE6811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79917047" w14:textId="0D2936AB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56A2DD8E" w14:textId="3A66894A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>Meradlá</w:t>
            </w:r>
            <w:r w:rsidRPr="003C0233">
              <w:rPr>
                <w:rFonts w:cstheme="minorHAnsi"/>
                <w:sz w:val="24"/>
                <w:szCs w:val="24"/>
                <w:lang w:eastAsia="sk-SK"/>
              </w:rPr>
              <w:t xml:space="preserve"> </w:t>
            </w:r>
            <w:r w:rsidR="000408D4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  <w:lang w:eastAsia="sk-SK"/>
              </w:rPr>
              <w:t xml:space="preserve"> praktický nácvik merania a rysovania s rôznymi meradlami (oceľové, posuvné meradlo, mikrometer, uhlomer, hĺbkomer)</w:t>
            </w:r>
          </w:p>
        </w:tc>
        <w:tc>
          <w:tcPr>
            <w:tcW w:w="4786" w:type="dxa"/>
            <w:shd w:val="clear" w:color="auto" w:fill="auto"/>
          </w:tcPr>
          <w:p w14:paraId="2DCAC543" w14:textId="78592056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Mechanizačné prostriedky na ochranu rastlín </w:t>
            </w:r>
            <w:r w:rsidR="000408D4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</w:rPr>
              <w:t xml:space="preserve"> popísať princíp práce a rozdelenie postrekovačov, nácvik práce s nimi</w:t>
            </w:r>
          </w:p>
        </w:tc>
      </w:tr>
      <w:tr w:rsidR="003C0233" w:rsidRPr="003C0233" w14:paraId="44778901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78EB2E03" w14:textId="77777777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2" w:type="dxa"/>
            <w:gridSpan w:val="2"/>
            <w:shd w:val="clear" w:color="auto" w:fill="auto"/>
            <w:vAlign w:val="center"/>
          </w:tcPr>
          <w:p w14:paraId="5070A22A" w14:textId="0D5FEC9C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>Obrábanie kovov</w:t>
            </w:r>
            <w:r w:rsidRPr="003C0233">
              <w:rPr>
                <w:rFonts w:cstheme="minorHAnsi"/>
                <w:sz w:val="24"/>
                <w:szCs w:val="24"/>
              </w:rPr>
              <w:t xml:space="preserve"> </w:t>
            </w:r>
            <w:r w:rsidR="000408D4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</w:rPr>
              <w:t xml:space="preserve"> rovnanie a ohýbanie, nitovanie  a manuálne spracovanie materiálov pilovaním, rezaním, strihaním, sekaním, prebíjaním, vŕtaním zahlbovaním, </w:t>
            </w:r>
            <w:proofErr w:type="spellStart"/>
            <w:r w:rsidRPr="003C0233">
              <w:rPr>
                <w:rFonts w:cstheme="minorHAnsi"/>
                <w:sz w:val="24"/>
                <w:szCs w:val="24"/>
              </w:rPr>
              <w:t>vystružovaním</w:t>
            </w:r>
            <w:proofErr w:type="spellEnd"/>
            <w:r w:rsidRPr="003C0233">
              <w:rPr>
                <w:rFonts w:cstheme="minorHAnsi"/>
                <w:sz w:val="24"/>
                <w:szCs w:val="24"/>
              </w:rPr>
              <w:t>, atď.</w:t>
            </w:r>
          </w:p>
        </w:tc>
        <w:tc>
          <w:tcPr>
            <w:tcW w:w="4786" w:type="dxa"/>
            <w:shd w:val="clear" w:color="auto" w:fill="auto"/>
          </w:tcPr>
          <w:p w14:paraId="76E82F9D" w14:textId="37C072D5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Mechanizačné prostriedky na zavlažovanie </w:t>
            </w:r>
            <w:r w:rsidR="000408D4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</w:rPr>
              <w:t xml:space="preserve"> poznať spôsoby závlahy (závlaha </w:t>
            </w:r>
            <w:proofErr w:type="spellStart"/>
            <w:r w:rsidRPr="003C0233">
              <w:rPr>
                <w:rFonts w:cstheme="minorHAnsi"/>
                <w:sz w:val="24"/>
                <w:szCs w:val="24"/>
              </w:rPr>
              <w:t>zátopkou</w:t>
            </w:r>
            <w:proofErr w:type="spellEnd"/>
            <w:r w:rsidRPr="003C023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3C0233">
              <w:rPr>
                <w:rFonts w:cstheme="minorHAnsi"/>
                <w:sz w:val="24"/>
                <w:szCs w:val="24"/>
              </w:rPr>
              <w:t>preronom</w:t>
            </w:r>
            <w:proofErr w:type="spellEnd"/>
            <w:r w:rsidRPr="003C0233">
              <w:rPr>
                <w:rFonts w:cstheme="minorHAnsi"/>
                <w:sz w:val="24"/>
                <w:szCs w:val="24"/>
              </w:rPr>
              <w:t>, podmokom, drenážou, zadažďovaním, kvapková, trvalá spodná)</w:t>
            </w:r>
          </w:p>
        </w:tc>
      </w:tr>
      <w:tr w:rsidR="003C0233" w:rsidRPr="003C0233" w14:paraId="41FC0849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AFBF7CC" w14:textId="66AAC947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3.6</w:t>
            </w:r>
          </w:p>
        </w:tc>
        <w:tc>
          <w:tcPr>
            <w:tcW w:w="4812" w:type="dxa"/>
            <w:gridSpan w:val="2"/>
            <w:shd w:val="clear" w:color="auto" w:fill="auto"/>
            <w:vAlign w:val="center"/>
          </w:tcPr>
          <w:p w14:paraId="5F5E4C09" w14:textId="1882BE97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Motory </w:t>
            </w:r>
            <w:r w:rsidR="000408D4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>poznať princíp práce spaľovacieho motora, 4-taktkného motora, 2-taktného motora, poznať princíp práce zážihového motora, mastiacej sústavy, elektronickej sústavy a poznať zloženie poľnohospodárskeho stroja</w:t>
            </w:r>
          </w:p>
        </w:tc>
        <w:tc>
          <w:tcPr>
            <w:tcW w:w="4786" w:type="dxa"/>
            <w:shd w:val="clear" w:color="auto" w:fill="auto"/>
          </w:tcPr>
          <w:p w14:paraId="3F97EA15" w14:textId="6E45EF48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sz w:val="24"/>
                <w:szCs w:val="24"/>
                <w:lang w:eastAsia="sk-SK"/>
              </w:rPr>
              <w:t>-</w:t>
            </w:r>
          </w:p>
        </w:tc>
      </w:tr>
      <w:tr w:rsidR="003C0233" w:rsidRPr="003C0233" w14:paraId="7A67FCDA" w14:textId="77777777" w:rsidTr="003C0233">
        <w:trPr>
          <w:gridAfter w:val="1"/>
          <w:wAfter w:w="26" w:type="dxa"/>
          <w:trHeight w:val="417"/>
        </w:trPr>
        <w:tc>
          <w:tcPr>
            <w:tcW w:w="10365" w:type="dxa"/>
            <w:gridSpan w:val="4"/>
            <w:shd w:val="clear" w:color="auto" w:fill="00B0F0"/>
            <w:noWrap/>
            <w:vAlign w:val="center"/>
          </w:tcPr>
          <w:p w14:paraId="264D3145" w14:textId="0594D903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bCs/>
                <w:sz w:val="24"/>
                <w:szCs w:val="24"/>
              </w:rPr>
              <w:t>Blok učiva za 3. a 4. ročník</w:t>
            </w:r>
          </w:p>
        </w:tc>
      </w:tr>
      <w:tr w:rsidR="003C0233" w:rsidRPr="003C0233" w14:paraId="138988BE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F91ABAB" w14:textId="5CD32A1C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98" w:type="dxa"/>
            <w:gridSpan w:val="3"/>
            <w:shd w:val="clear" w:color="auto" w:fill="D9D9D9" w:themeFill="background1" w:themeFillShade="D9"/>
            <w:vAlign w:val="center"/>
          </w:tcPr>
          <w:p w14:paraId="584CC0B3" w14:textId="7DE956E2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>Agroturistika</w:t>
            </w:r>
          </w:p>
        </w:tc>
      </w:tr>
      <w:tr w:rsidR="003C0233" w:rsidRPr="003C0233" w14:paraId="37BDCC88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02E8CF0" w14:textId="394B8546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4812" w:type="dxa"/>
            <w:gridSpan w:val="2"/>
            <w:shd w:val="clear" w:color="auto" w:fill="auto"/>
            <w:vAlign w:val="center"/>
          </w:tcPr>
          <w:p w14:paraId="071B7C5A" w14:textId="3E2BAB57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>Vidiecka turistika a agroturistika</w:t>
            </w:r>
            <w:r w:rsidRPr="003C0233">
              <w:rPr>
                <w:rFonts w:cstheme="minorHAnsi"/>
                <w:sz w:val="24"/>
                <w:szCs w:val="24"/>
              </w:rPr>
              <w:t xml:space="preserve"> </w:t>
            </w:r>
            <w:r w:rsidR="000408D4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</w:rPr>
              <w:t xml:space="preserve"> vysvetliť a aplikovať zásady a princípy organizovania agroturistiky, turistiky na</w:t>
            </w:r>
          </w:p>
          <w:p w14:paraId="74E1B3C4" w14:textId="447E4803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vidieku a ďalších služieb na vidieku</w:t>
            </w:r>
          </w:p>
        </w:tc>
        <w:tc>
          <w:tcPr>
            <w:tcW w:w="4786" w:type="dxa"/>
            <w:shd w:val="clear" w:color="auto" w:fill="auto"/>
          </w:tcPr>
          <w:p w14:paraId="11BA6B94" w14:textId="20630D64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Služby prepravcov – doprava </w:t>
            </w:r>
            <w:r w:rsidR="000408D4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 xml:space="preserve">popísať jednotlivé druhy dopravy (autobusovú, železničnú, leteckú) </w:t>
            </w:r>
          </w:p>
        </w:tc>
      </w:tr>
      <w:tr w:rsidR="003C0233" w:rsidRPr="003C0233" w14:paraId="77EB331E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3CF5C4F" w14:textId="2F90EACC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812" w:type="dxa"/>
            <w:gridSpan w:val="2"/>
            <w:shd w:val="clear" w:color="auto" w:fill="auto"/>
            <w:vAlign w:val="center"/>
          </w:tcPr>
          <w:p w14:paraId="05152635" w14:textId="1F2C1CAA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Podporné programy rozvoja vidieckej turistiky a agroturistiky na Slovensku </w:t>
            </w:r>
            <w:r w:rsidR="000408D4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</w:rPr>
              <w:t xml:space="preserve"> poznať sektorový operačný program, rezortný program rozvoja </w:t>
            </w:r>
            <w:proofErr w:type="spellStart"/>
            <w:r w:rsidRPr="003C0233">
              <w:rPr>
                <w:rFonts w:cstheme="minorHAnsi"/>
                <w:sz w:val="24"/>
                <w:szCs w:val="24"/>
              </w:rPr>
              <w:t>agroturizmu</w:t>
            </w:r>
            <w:proofErr w:type="spellEnd"/>
            <w:r w:rsidRPr="003C0233">
              <w:rPr>
                <w:rFonts w:cstheme="minorHAnsi"/>
                <w:sz w:val="24"/>
                <w:szCs w:val="24"/>
              </w:rPr>
              <w:t xml:space="preserve"> a </w:t>
            </w:r>
            <w:proofErr w:type="spellStart"/>
            <w:r w:rsidRPr="003C0233">
              <w:rPr>
                <w:rFonts w:cstheme="minorHAnsi"/>
                <w:sz w:val="24"/>
                <w:szCs w:val="24"/>
              </w:rPr>
              <w:t>lesoturizmu</w:t>
            </w:r>
            <w:proofErr w:type="spellEnd"/>
            <w:r w:rsidRPr="003C0233">
              <w:rPr>
                <w:rFonts w:cstheme="minorHAnsi"/>
                <w:sz w:val="24"/>
                <w:szCs w:val="24"/>
              </w:rPr>
              <w:t xml:space="preserve"> v SR, program „Obnova dediny“</w:t>
            </w:r>
          </w:p>
        </w:tc>
        <w:tc>
          <w:tcPr>
            <w:tcW w:w="4786" w:type="dxa"/>
            <w:shd w:val="clear" w:color="auto" w:fill="auto"/>
          </w:tcPr>
          <w:p w14:paraId="17677B20" w14:textId="7F222B5B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Ostatné služby v agroturistike a vidieckej turistike - </w:t>
            </w:r>
            <w:r w:rsidRPr="003C0233">
              <w:rPr>
                <w:rFonts w:cstheme="minorHAnsi"/>
                <w:sz w:val="24"/>
                <w:szCs w:val="24"/>
              </w:rPr>
              <w:t>rozdeliť sprievodcovské služby, popísať doplnkové služby, popísať špecifické služby poskytované jednotlivými zariadeniami</w:t>
            </w:r>
          </w:p>
        </w:tc>
      </w:tr>
      <w:tr w:rsidR="003C0233" w:rsidRPr="003C0233" w14:paraId="41002D7E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91CDFA1" w14:textId="6F08ECF0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4812" w:type="dxa"/>
            <w:gridSpan w:val="2"/>
            <w:shd w:val="clear" w:color="auto" w:fill="auto"/>
            <w:vAlign w:val="center"/>
          </w:tcPr>
          <w:p w14:paraId="03BBD312" w14:textId="7462F20C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>Služby vo vidieckom turizme a </w:t>
            </w:r>
            <w:proofErr w:type="spellStart"/>
            <w:r w:rsidRPr="003C0233">
              <w:rPr>
                <w:rFonts w:cstheme="minorHAnsi"/>
                <w:b/>
                <w:sz w:val="24"/>
                <w:szCs w:val="24"/>
              </w:rPr>
              <w:t>agroturizme</w:t>
            </w:r>
            <w:proofErr w:type="spellEnd"/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408D4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>poznať ubytovacie</w:t>
            </w:r>
            <w:r w:rsidR="000408D4">
              <w:rPr>
                <w:rFonts w:cstheme="minorHAnsi"/>
                <w:sz w:val="24"/>
                <w:szCs w:val="24"/>
              </w:rPr>
              <w:t xml:space="preserve"> a</w:t>
            </w:r>
            <w:r w:rsidRPr="003C0233">
              <w:rPr>
                <w:rFonts w:cstheme="minorHAnsi"/>
                <w:sz w:val="24"/>
                <w:szCs w:val="24"/>
              </w:rPr>
              <w:t xml:space="preserve"> stravovacie zariadenia, služby prepravcov a </w:t>
            </w:r>
            <w:r w:rsidR="000408D4" w:rsidRPr="003C0233">
              <w:rPr>
                <w:rFonts w:cstheme="minorHAnsi"/>
                <w:sz w:val="24"/>
                <w:szCs w:val="24"/>
              </w:rPr>
              <w:t>ostatné</w:t>
            </w:r>
            <w:r w:rsidRPr="003C0233">
              <w:rPr>
                <w:rFonts w:cstheme="minorHAnsi"/>
                <w:sz w:val="24"/>
                <w:szCs w:val="24"/>
              </w:rPr>
              <w:t xml:space="preserve"> doplnkové a špecifické služby v agroturistike a vidieckej turistike</w:t>
            </w:r>
          </w:p>
        </w:tc>
        <w:tc>
          <w:tcPr>
            <w:tcW w:w="4786" w:type="dxa"/>
            <w:shd w:val="clear" w:color="auto" w:fill="auto"/>
          </w:tcPr>
          <w:p w14:paraId="579D1A20" w14:textId="135208DA" w:rsidR="003C0233" w:rsidRPr="003C0233" w:rsidRDefault="003C0233" w:rsidP="000408D4">
            <w:pPr>
              <w:contextualSpacing/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Marketingová stratégia vidieckej turistiky a agroturistiky - </w:t>
            </w:r>
            <w:r w:rsidR="000408D4">
              <w:rPr>
                <w:rFonts w:cstheme="minorHAnsi"/>
                <w:sz w:val="24"/>
                <w:szCs w:val="24"/>
              </w:rPr>
              <w:t>u</w:t>
            </w:r>
            <w:r w:rsidRPr="003C0233">
              <w:rPr>
                <w:rFonts w:cstheme="minorHAnsi"/>
                <w:sz w:val="24"/>
                <w:szCs w:val="24"/>
              </w:rPr>
              <w:t xml:space="preserve">viesť marketing vidieckej turistiky a agroturistiky, </w:t>
            </w:r>
            <w:r w:rsidR="000408D4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 xml:space="preserve">ytvoriť dotazník na prieskum trhu, </w:t>
            </w:r>
            <w:r w:rsidR="000408D4">
              <w:rPr>
                <w:rFonts w:cstheme="minorHAnsi"/>
                <w:sz w:val="24"/>
                <w:szCs w:val="24"/>
              </w:rPr>
              <w:t>u</w:t>
            </w:r>
            <w:r w:rsidRPr="003C0233">
              <w:rPr>
                <w:rFonts w:cstheme="minorHAnsi"/>
                <w:sz w:val="24"/>
                <w:szCs w:val="24"/>
              </w:rPr>
              <w:t xml:space="preserve">viesť požiadavky na marketingový plán, </w:t>
            </w:r>
            <w:r w:rsidR="000408D4">
              <w:rPr>
                <w:rFonts w:cstheme="minorHAnsi"/>
                <w:sz w:val="24"/>
                <w:szCs w:val="24"/>
              </w:rPr>
              <w:t>s</w:t>
            </w:r>
            <w:r w:rsidRPr="003C0233">
              <w:rPr>
                <w:rFonts w:cstheme="minorHAnsi"/>
                <w:sz w:val="24"/>
                <w:szCs w:val="24"/>
              </w:rPr>
              <w:t>pracovať cenovú stratégiu</w:t>
            </w:r>
          </w:p>
        </w:tc>
      </w:tr>
      <w:tr w:rsidR="003C0233" w:rsidRPr="003C0233" w14:paraId="3E3524C1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E7CE025" w14:textId="00B764DB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1.4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47AFEB6B" w14:textId="68ACB440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Podnikanie v agroturistike </w:t>
            </w:r>
            <w:r w:rsidR="000408D4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>poznať zásady a pravidlá organizácie a tvorby projektov, nácvik prípravy podkladov pre tvorbu projektov, praktická príprava krátkeho podnikateľského zámeru pre zamestnávateľa</w:t>
            </w:r>
          </w:p>
        </w:tc>
        <w:tc>
          <w:tcPr>
            <w:tcW w:w="4786" w:type="dxa"/>
            <w:shd w:val="clear" w:color="auto" w:fill="auto"/>
          </w:tcPr>
          <w:p w14:paraId="42E74B00" w14:textId="5D267CD5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Podnikanie v agroturistike - </w:t>
            </w:r>
            <w:r w:rsidR="000408D4">
              <w:rPr>
                <w:rFonts w:cstheme="minorHAnsi"/>
                <w:sz w:val="24"/>
                <w:szCs w:val="24"/>
              </w:rPr>
              <w:t>u</w:t>
            </w:r>
            <w:r w:rsidRPr="003C0233">
              <w:rPr>
                <w:rFonts w:cstheme="minorHAnsi"/>
                <w:sz w:val="24"/>
                <w:szCs w:val="24"/>
              </w:rPr>
              <w:t xml:space="preserve">viesť dôvody podnikania v agroturistike z hľadiska zisku, </w:t>
            </w:r>
            <w:r w:rsidR="000408D4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opísať tvorbu zdrojov na ochranu prírody a zabezpečenia trvalo udržateľného rozvoja, </w:t>
            </w:r>
            <w:r w:rsidR="000408D4">
              <w:rPr>
                <w:rFonts w:cstheme="minorHAnsi"/>
                <w:sz w:val="24"/>
                <w:szCs w:val="24"/>
              </w:rPr>
              <w:t>u</w:t>
            </w:r>
            <w:r w:rsidRPr="003C0233">
              <w:rPr>
                <w:rFonts w:cstheme="minorHAnsi"/>
                <w:sz w:val="24"/>
                <w:szCs w:val="24"/>
              </w:rPr>
              <w:t xml:space="preserve">viesť legislatívne podmienky podnikania v agroturistike a vidieckej turistike, </w:t>
            </w:r>
            <w:r w:rsidR="000408D4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opísať osobitosti podnikania, </w:t>
            </w:r>
            <w:r w:rsidR="000408D4">
              <w:rPr>
                <w:rFonts w:cstheme="minorHAnsi"/>
                <w:sz w:val="24"/>
                <w:szCs w:val="24"/>
              </w:rPr>
              <w:t>z</w:t>
            </w:r>
            <w:r w:rsidRPr="003C0233">
              <w:rPr>
                <w:rFonts w:cstheme="minorHAnsi"/>
                <w:sz w:val="24"/>
                <w:szCs w:val="24"/>
              </w:rPr>
              <w:t>mapovať možnosti rozvoja agroturistiky v Zemplínskom regióne</w:t>
            </w:r>
          </w:p>
        </w:tc>
      </w:tr>
      <w:tr w:rsidR="003C0233" w:rsidRPr="003C0233" w14:paraId="3253F5A0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8F776B1" w14:textId="77777777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2" w:type="dxa"/>
            <w:gridSpan w:val="2"/>
            <w:shd w:val="clear" w:color="auto" w:fill="auto"/>
          </w:tcPr>
          <w:p w14:paraId="08913B12" w14:textId="4AC4B6F3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4786" w:type="dxa"/>
            <w:shd w:val="clear" w:color="auto" w:fill="auto"/>
          </w:tcPr>
          <w:p w14:paraId="4693E20D" w14:textId="3A3C0336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Tvorba projektov agroturistiky a vidieckej turistiky - </w:t>
            </w:r>
            <w:r w:rsidR="000408D4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oznať  zásady a pravidlá organizácie tvorby projektov, </w:t>
            </w:r>
            <w:r w:rsidR="000408D4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opísať predpoklady pre tvorbu projektov, </w:t>
            </w:r>
            <w:r w:rsidR="000408D4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>opísať prípravu a obsah podnikateľského zámeru pre turistické zariadenia</w:t>
            </w:r>
          </w:p>
        </w:tc>
      </w:tr>
      <w:tr w:rsidR="003C0233" w:rsidRPr="003C0233" w14:paraId="38AE3C65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F64A605" w14:textId="64C51258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98" w:type="dxa"/>
            <w:gridSpan w:val="3"/>
            <w:shd w:val="clear" w:color="auto" w:fill="D9D9D9" w:themeFill="background1" w:themeFillShade="D9"/>
          </w:tcPr>
          <w:p w14:paraId="6429F523" w14:textId="3001AEA5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>Alternatívne poľnohospodárstvo</w:t>
            </w:r>
          </w:p>
        </w:tc>
      </w:tr>
      <w:tr w:rsidR="003C0233" w:rsidRPr="003C0233" w14:paraId="182853B6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410E101" w14:textId="1E772E55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0694AAB3" w14:textId="4E584110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Východiská a história alternatívneho poľnohospodárstva - </w:t>
            </w:r>
            <w:r w:rsidRPr="003C0233">
              <w:rPr>
                <w:rFonts w:cstheme="minorHAnsi"/>
                <w:sz w:val="24"/>
                <w:szCs w:val="24"/>
              </w:rPr>
              <w:t>charakterizovať ekologické dôsledky intenzívneho poľnohospodárstva, poznať obsah základných zákonov a výnosov platných pre ekologické poľnohospodárstvo na Slovensku</w:t>
            </w:r>
          </w:p>
        </w:tc>
        <w:tc>
          <w:tcPr>
            <w:tcW w:w="4786" w:type="dxa"/>
            <w:shd w:val="clear" w:color="auto" w:fill="auto"/>
          </w:tcPr>
          <w:p w14:paraId="10654582" w14:textId="5251A7A2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Alternatívne systémy pri pestovaní rastlín - </w:t>
            </w:r>
            <w:r w:rsidR="000408D4">
              <w:rPr>
                <w:rFonts w:cstheme="minorHAnsi"/>
                <w:sz w:val="24"/>
                <w:szCs w:val="24"/>
              </w:rPr>
              <w:t>d</w:t>
            </w:r>
            <w:r w:rsidRPr="003C0233">
              <w:rPr>
                <w:rFonts w:cstheme="minorHAnsi"/>
                <w:sz w:val="24"/>
                <w:szCs w:val="24"/>
              </w:rPr>
              <w:t xml:space="preserve">efinovať fyzikálne, chemické a biologické vlastnosti pôdy z hľadiska ekologických parametrov, </w:t>
            </w:r>
            <w:r w:rsidR="000408D4">
              <w:rPr>
                <w:rFonts w:cstheme="minorHAnsi"/>
                <w:sz w:val="24"/>
                <w:szCs w:val="24"/>
              </w:rPr>
              <w:t>o</w:t>
            </w:r>
            <w:r w:rsidRPr="003C0233">
              <w:rPr>
                <w:rFonts w:cstheme="minorHAnsi"/>
                <w:sz w:val="24"/>
                <w:szCs w:val="24"/>
              </w:rPr>
              <w:t xml:space="preserve">písať zásady, ktoré treba dodržiavať pri hnojení pôdy v ekologickom poľnohospodárstve, poznať zásady osevných postupov v ekologickom poľnohospodárstve, </w:t>
            </w:r>
            <w:r w:rsidR="000408D4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>ymenovať</w:t>
            </w:r>
            <w:r w:rsidR="000408D4">
              <w:rPr>
                <w:rFonts w:cstheme="minorHAnsi"/>
                <w:sz w:val="24"/>
                <w:szCs w:val="24"/>
              </w:rPr>
              <w:t>,</w:t>
            </w:r>
            <w:r w:rsidRPr="003C0233">
              <w:rPr>
                <w:rFonts w:cstheme="minorHAnsi"/>
                <w:sz w:val="24"/>
                <w:szCs w:val="24"/>
              </w:rPr>
              <w:t xml:space="preserve"> aké opatrenia sa musia dodržiavať pri likvidácii škodcov a chorôb v</w:t>
            </w:r>
            <w:r w:rsidR="000408D4">
              <w:rPr>
                <w:rFonts w:cstheme="minorHAnsi"/>
                <w:sz w:val="24"/>
                <w:szCs w:val="24"/>
              </w:rPr>
              <w:t> </w:t>
            </w:r>
            <w:r w:rsidRPr="003C0233">
              <w:rPr>
                <w:rFonts w:cstheme="minorHAnsi"/>
                <w:sz w:val="24"/>
                <w:szCs w:val="24"/>
              </w:rPr>
              <w:t>ekolog</w:t>
            </w:r>
            <w:r w:rsidR="000408D4">
              <w:rPr>
                <w:rFonts w:cstheme="minorHAnsi"/>
                <w:sz w:val="24"/>
                <w:szCs w:val="24"/>
              </w:rPr>
              <w:t xml:space="preserve">ickom </w:t>
            </w:r>
            <w:r w:rsidRPr="003C0233">
              <w:rPr>
                <w:rFonts w:cstheme="minorHAnsi"/>
                <w:sz w:val="24"/>
                <w:szCs w:val="24"/>
              </w:rPr>
              <w:t xml:space="preserve">poľnohospodárstve, </w:t>
            </w:r>
            <w:r w:rsidR="000408D4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>ymenovať</w:t>
            </w:r>
            <w:r w:rsidR="000408D4">
              <w:rPr>
                <w:rFonts w:cstheme="minorHAnsi"/>
                <w:sz w:val="24"/>
                <w:szCs w:val="24"/>
              </w:rPr>
              <w:t xml:space="preserve">, </w:t>
            </w:r>
            <w:r w:rsidRPr="003C0233">
              <w:rPr>
                <w:rFonts w:cstheme="minorHAnsi"/>
                <w:sz w:val="24"/>
                <w:szCs w:val="24"/>
              </w:rPr>
              <w:t>aké opatrenia sa musia dodržiavať pri likvidácii  burín v ekolog</w:t>
            </w:r>
            <w:r w:rsidR="000408D4">
              <w:rPr>
                <w:rFonts w:cstheme="minorHAnsi"/>
                <w:sz w:val="24"/>
                <w:szCs w:val="24"/>
              </w:rPr>
              <w:t>ickom</w:t>
            </w:r>
            <w:r w:rsidRPr="003C0233">
              <w:rPr>
                <w:rFonts w:cstheme="minorHAnsi"/>
                <w:sz w:val="24"/>
                <w:szCs w:val="24"/>
              </w:rPr>
              <w:t xml:space="preserve"> poľnohospodárstve, </w:t>
            </w:r>
            <w:r w:rsidR="000408D4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>ymenovať vhodné a nevhodné alternatívne obilniny pre ekolog</w:t>
            </w:r>
            <w:r w:rsidR="000408D4">
              <w:rPr>
                <w:rFonts w:cstheme="minorHAnsi"/>
                <w:sz w:val="24"/>
                <w:szCs w:val="24"/>
              </w:rPr>
              <w:t>ické</w:t>
            </w:r>
            <w:r w:rsidRPr="003C0233">
              <w:rPr>
                <w:rFonts w:cstheme="minorHAnsi"/>
                <w:sz w:val="24"/>
                <w:szCs w:val="24"/>
              </w:rPr>
              <w:t xml:space="preserve"> poľnohospodárstvo, </w:t>
            </w:r>
            <w:r w:rsidR="000408D4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>ymenovať netradičné olejniny pestované v ekolog</w:t>
            </w:r>
            <w:r w:rsidR="000408D4">
              <w:rPr>
                <w:rFonts w:cstheme="minorHAnsi"/>
                <w:sz w:val="24"/>
                <w:szCs w:val="24"/>
              </w:rPr>
              <w:t>ickom</w:t>
            </w:r>
            <w:r w:rsidRPr="003C0233">
              <w:rPr>
                <w:rFonts w:cstheme="minorHAnsi"/>
                <w:sz w:val="24"/>
                <w:szCs w:val="24"/>
              </w:rPr>
              <w:t xml:space="preserve"> poľnohospodárstve, </w:t>
            </w:r>
            <w:r w:rsidR="000408D4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opísať požiadavky </w:t>
            </w:r>
            <w:r w:rsidRPr="003C0233">
              <w:rPr>
                <w:rFonts w:cstheme="minorHAnsi"/>
                <w:sz w:val="24"/>
                <w:szCs w:val="24"/>
              </w:rPr>
              <w:lastRenderedPageBreak/>
              <w:t>kladené na pozemky</w:t>
            </w:r>
            <w:r w:rsidR="000408D4">
              <w:rPr>
                <w:rFonts w:cstheme="minorHAnsi"/>
                <w:sz w:val="24"/>
                <w:szCs w:val="24"/>
              </w:rPr>
              <w:t>,</w:t>
            </w:r>
            <w:r w:rsidRPr="003C0233">
              <w:rPr>
                <w:rFonts w:cstheme="minorHAnsi"/>
                <w:sz w:val="24"/>
                <w:szCs w:val="24"/>
              </w:rPr>
              <w:t xml:space="preserve"> na ktorých sa pestujú koreniny a liečivé rastliny</w:t>
            </w:r>
          </w:p>
        </w:tc>
      </w:tr>
      <w:tr w:rsidR="003C0233" w:rsidRPr="003C0233" w14:paraId="4531FC3B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5A3CEF6" w14:textId="443E6CFA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4847826B" w14:textId="7D9FF8E9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Alternatívny chov zvierat </w:t>
            </w:r>
            <w:r w:rsidR="000408D4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>poznať spôsoby ustajnenia, kŕmenia zvierat v ekologickom chove</w:t>
            </w:r>
          </w:p>
        </w:tc>
        <w:tc>
          <w:tcPr>
            <w:tcW w:w="4786" w:type="dxa"/>
            <w:shd w:val="clear" w:color="auto" w:fill="auto"/>
          </w:tcPr>
          <w:p w14:paraId="7A630E8C" w14:textId="666CD042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sz w:val="24"/>
                <w:szCs w:val="24"/>
                <w:lang w:eastAsia="sk-SK"/>
              </w:rPr>
              <w:t>-</w:t>
            </w:r>
          </w:p>
        </w:tc>
      </w:tr>
      <w:tr w:rsidR="003C0233" w:rsidRPr="003C0233" w14:paraId="15679158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5F08C2E" w14:textId="043CF5A6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483E6F8A" w14:textId="23D248C6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Alternatívne systémy pri pestovaní rastlín - </w:t>
            </w:r>
            <w:r w:rsidRPr="003C0233">
              <w:rPr>
                <w:rFonts w:cstheme="minorHAnsi"/>
                <w:sz w:val="24"/>
                <w:szCs w:val="24"/>
              </w:rPr>
              <w:t>popísať zásady a aplikovať cesty optimalizácie ekologických výrobných procesov v rastlinnej výrobe</w:t>
            </w:r>
          </w:p>
        </w:tc>
        <w:tc>
          <w:tcPr>
            <w:tcW w:w="4786" w:type="dxa"/>
            <w:shd w:val="clear" w:color="auto" w:fill="auto"/>
          </w:tcPr>
          <w:p w14:paraId="1E49EF21" w14:textId="7B086232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sz w:val="24"/>
                <w:szCs w:val="24"/>
                <w:lang w:eastAsia="sk-SK"/>
              </w:rPr>
              <w:t>-</w:t>
            </w:r>
          </w:p>
        </w:tc>
      </w:tr>
      <w:tr w:rsidR="003C0233" w:rsidRPr="003C0233" w14:paraId="49878163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3F096ED" w14:textId="7BE9CDD7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598" w:type="dxa"/>
            <w:gridSpan w:val="3"/>
            <w:shd w:val="clear" w:color="auto" w:fill="D9D9D9" w:themeFill="background1" w:themeFillShade="D9"/>
          </w:tcPr>
          <w:p w14:paraId="5457DB5E" w14:textId="4DF0E4DB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>Špeciálna rastlinná výroba</w:t>
            </w:r>
          </w:p>
        </w:tc>
      </w:tr>
      <w:tr w:rsidR="003C0233" w:rsidRPr="003C0233" w14:paraId="7F3343C6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8CBF679" w14:textId="03328477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63BB323B" w14:textId="275B7FED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Vinohradníctvo </w:t>
            </w:r>
            <w:r w:rsidR="000408D4" w:rsidRPr="000408D4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>poznať históriu a miesto viniča v poľnohospodárskej produkcii, poznať biologické zvláštnosti viniča a ovládať ich využitie pri pestovaní, poznať hlavné časti rastliny, ročné vývojové fázy, vonkajšie faktory a ich vplyv na vinič, nácvik rozmnožovania viniča, jeho štiepenie, výsadbu, ošetrovanie, výživu a obrábanie pôdy vo vinohrade</w:t>
            </w:r>
            <w:r w:rsidR="000408D4">
              <w:rPr>
                <w:rFonts w:cstheme="minorHAnsi"/>
                <w:sz w:val="24"/>
                <w:szCs w:val="24"/>
              </w:rPr>
              <w:t>, p</w:t>
            </w:r>
            <w:r w:rsidRPr="003C0233">
              <w:rPr>
                <w:rFonts w:cstheme="minorHAnsi"/>
                <w:sz w:val="24"/>
                <w:szCs w:val="24"/>
              </w:rPr>
              <w:t>raktický nácvik tvarovania viniča, ošetrovania viniča počas vegetácie, poznať škodcov a choroby viniča</w:t>
            </w:r>
            <w:r w:rsidR="00D817C6">
              <w:rPr>
                <w:rFonts w:cstheme="minorHAnsi"/>
                <w:sz w:val="24"/>
                <w:szCs w:val="24"/>
              </w:rPr>
              <w:t>, p</w:t>
            </w:r>
            <w:r w:rsidRPr="003C0233">
              <w:rPr>
                <w:rFonts w:cstheme="minorHAnsi"/>
                <w:sz w:val="24"/>
                <w:szCs w:val="24"/>
              </w:rPr>
              <w:t>raktický nácvik zberu a spracovania viniča</w:t>
            </w:r>
          </w:p>
        </w:tc>
        <w:tc>
          <w:tcPr>
            <w:tcW w:w="4786" w:type="dxa"/>
            <w:shd w:val="clear" w:color="auto" w:fill="auto"/>
          </w:tcPr>
          <w:p w14:paraId="6F48DE36" w14:textId="71DEA1A5" w:rsidR="003C0233" w:rsidRPr="003C0233" w:rsidRDefault="003C0233" w:rsidP="003C023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Špeciálne zeleninárstvo -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oznať úlohu špeciálneho zeleninárstva a jeho význam,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>oznať význam nastielania a </w:t>
            </w:r>
            <w:proofErr w:type="spellStart"/>
            <w:r w:rsidRPr="003C0233">
              <w:rPr>
                <w:rFonts w:cstheme="minorHAnsi"/>
                <w:sz w:val="24"/>
                <w:szCs w:val="24"/>
              </w:rPr>
              <w:t>nakrývania</w:t>
            </w:r>
            <w:proofErr w:type="spellEnd"/>
            <w:r w:rsidRPr="003C0233">
              <w:rPr>
                <w:rFonts w:cstheme="minorHAnsi"/>
                <w:sz w:val="24"/>
                <w:szCs w:val="24"/>
              </w:rPr>
              <w:t xml:space="preserve"> pri rýchlení zeleniny, </w:t>
            </w:r>
            <w:r w:rsidR="00D817C6">
              <w:rPr>
                <w:rFonts w:cstheme="minorHAnsi"/>
                <w:sz w:val="24"/>
                <w:szCs w:val="24"/>
              </w:rPr>
              <w:t>c</w:t>
            </w:r>
            <w:r w:rsidRPr="003C0233">
              <w:rPr>
                <w:rFonts w:cstheme="minorHAnsi"/>
                <w:sz w:val="24"/>
                <w:szCs w:val="24"/>
              </w:rPr>
              <w:t xml:space="preserve">harakterizovať a ovládať využitie týchto záhradníckych stavieb pri pestovaní,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oznať faktory mikroklímy a ich vplyv </w:t>
            </w:r>
            <w:r w:rsidR="00D817C6">
              <w:rPr>
                <w:rFonts w:cstheme="minorHAnsi"/>
                <w:sz w:val="24"/>
                <w:szCs w:val="24"/>
              </w:rPr>
              <w:t>n</w:t>
            </w:r>
            <w:r w:rsidRPr="003C0233">
              <w:rPr>
                <w:rFonts w:cstheme="minorHAnsi"/>
                <w:sz w:val="24"/>
                <w:szCs w:val="24"/>
              </w:rPr>
              <w:t xml:space="preserve">a reguláciu v zakrytých priestoroch, </w:t>
            </w:r>
            <w:r w:rsidR="00D817C6">
              <w:rPr>
                <w:rFonts w:cstheme="minorHAnsi"/>
                <w:sz w:val="24"/>
                <w:szCs w:val="24"/>
              </w:rPr>
              <w:t>o</w:t>
            </w:r>
            <w:r w:rsidRPr="003C0233">
              <w:rPr>
                <w:rFonts w:cstheme="minorHAnsi"/>
                <w:sz w:val="24"/>
                <w:szCs w:val="24"/>
              </w:rPr>
              <w:t xml:space="preserve">bjasniť dôležitosť výživy zeleniny v zakrytých priestoroch, </w:t>
            </w:r>
            <w:r w:rsidR="00D817C6">
              <w:rPr>
                <w:rFonts w:cstheme="minorHAnsi"/>
                <w:sz w:val="24"/>
                <w:szCs w:val="24"/>
              </w:rPr>
              <w:t>o</w:t>
            </w:r>
            <w:r w:rsidRPr="003C0233">
              <w:rPr>
                <w:rFonts w:cstheme="minorHAnsi"/>
                <w:sz w:val="24"/>
                <w:szCs w:val="24"/>
              </w:rPr>
              <w:t xml:space="preserve">vládať postupy ochrany a využitie jednotlivých spôsobov v konkrétnych podmienkach,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oznať význam a podstatu </w:t>
            </w:r>
            <w:proofErr w:type="spellStart"/>
            <w:r w:rsidRPr="003C0233">
              <w:rPr>
                <w:rFonts w:cstheme="minorHAnsi"/>
                <w:sz w:val="24"/>
                <w:szCs w:val="24"/>
              </w:rPr>
              <w:t>hydroponického</w:t>
            </w:r>
            <w:proofErr w:type="spellEnd"/>
            <w:r w:rsidRPr="003C0233">
              <w:rPr>
                <w:rFonts w:cstheme="minorHAnsi"/>
                <w:sz w:val="24"/>
                <w:szCs w:val="24"/>
              </w:rPr>
              <w:t xml:space="preserve"> pestovania zeleniny,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>oznať substráty a ich komponenty využívané pri pestovaní zeleniny</w:t>
            </w:r>
          </w:p>
          <w:p w14:paraId="1F82FD11" w14:textId="2CCA42BE" w:rsidR="003C0233" w:rsidRPr="003C0233" w:rsidRDefault="00D817C6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="003C0233" w:rsidRPr="003C0233">
              <w:rPr>
                <w:rFonts w:cstheme="minorHAnsi"/>
                <w:sz w:val="24"/>
                <w:szCs w:val="24"/>
              </w:rPr>
              <w:t xml:space="preserve"> zakrytých priestoroch,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="003C0233" w:rsidRPr="003C0233">
              <w:rPr>
                <w:rFonts w:cstheme="minorHAnsi"/>
                <w:sz w:val="24"/>
                <w:szCs w:val="24"/>
              </w:rPr>
              <w:t xml:space="preserve">oznať technológiu rýchlenia rajčiakov, papriky a uhoriek v zakrytých priestoroch, </w:t>
            </w:r>
            <w:r>
              <w:rPr>
                <w:rFonts w:cstheme="minorHAnsi"/>
                <w:sz w:val="24"/>
                <w:szCs w:val="24"/>
              </w:rPr>
              <w:t>v</w:t>
            </w:r>
            <w:r w:rsidR="003C0233" w:rsidRPr="003C0233">
              <w:rPr>
                <w:rFonts w:cstheme="minorHAnsi"/>
                <w:sz w:val="24"/>
                <w:szCs w:val="24"/>
              </w:rPr>
              <w:t xml:space="preserve">ysvetliť pojem </w:t>
            </w:r>
            <w:proofErr w:type="spellStart"/>
            <w:r w:rsidR="003C0233" w:rsidRPr="003C0233">
              <w:rPr>
                <w:rFonts w:cstheme="minorHAnsi"/>
                <w:sz w:val="24"/>
                <w:szCs w:val="24"/>
              </w:rPr>
              <w:t>microgreens</w:t>
            </w:r>
            <w:proofErr w:type="spellEnd"/>
            <w:r w:rsidR="003C0233" w:rsidRPr="003C0233">
              <w:rPr>
                <w:rFonts w:cstheme="minorHAnsi"/>
                <w:sz w:val="24"/>
                <w:szCs w:val="24"/>
              </w:rPr>
              <w:t xml:space="preserve"> a jeho benefity</w:t>
            </w:r>
          </w:p>
        </w:tc>
      </w:tr>
      <w:tr w:rsidR="003C0233" w:rsidRPr="003C0233" w14:paraId="7FA1F5A8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8F1175C" w14:textId="6F995092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657AB68D" w14:textId="666F3AF4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Ovocinárstvo - </w:t>
            </w:r>
            <w:r w:rsidRPr="003C0233">
              <w:rPr>
                <w:rFonts w:cstheme="minorHAnsi"/>
                <w:sz w:val="24"/>
                <w:szCs w:val="24"/>
              </w:rPr>
              <w:t>vysvetliť základné princípy a štádia fyziologických procesov v období vývinu a rastu</w:t>
            </w:r>
          </w:p>
          <w:p w14:paraId="1419EE61" w14:textId="726A3457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41DABD6E" w14:textId="78428EBB" w:rsidR="003C0233" w:rsidRPr="003C0233" w:rsidRDefault="003C0233" w:rsidP="00D817C6">
            <w:pPr>
              <w:contextualSpacing/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Aromatické, liečivé, koreninové rastliny a byliny -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oznať prítomnosť a perspektívu pestovania LR, </w:t>
            </w:r>
            <w:r w:rsidR="00D817C6">
              <w:rPr>
                <w:rFonts w:cstheme="minorHAnsi"/>
                <w:sz w:val="24"/>
                <w:szCs w:val="24"/>
              </w:rPr>
              <w:t>o</w:t>
            </w:r>
            <w:r w:rsidRPr="003C0233">
              <w:rPr>
                <w:rFonts w:cstheme="minorHAnsi"/>
                <w:sz w:val="24"/>
                <w:szCs w:val="24"/>
              </w:rPr>
              <w:t xml:space="preserve">vládať postup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ri pestovaní z priamej sejby,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opísať význam pestovania,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odmienky a postup pestovania u medovky, levandule, majoránu, </w:t>
            </w:r>
            <w:proofErr w:type="spellStart"/>
            <w:r w:rsidRPr="003C0233">
              <w:rPr>
                <w:rFonts w:cstheme="minorHAnsi"/>
                <w:sz w:val="24"/>
                <w:szCs w:val="24"/>
              </w:rPr>
              <w:t>archangeliky</w:t>
            </w:r>
            <w:proofErr w:type="spellEnd"/>
            <w:r w:rsidRPr="003C0233">
              <w:rPr>
                <w:rFonts w:cstheme="minorHAnsi"/>
                <w:sz w:val="24"/>
                <w:szCs w:val="24"/>
              </w:rPr>
              <w:t xml:space="preserve">, </w:t>
            </w:r>
            <w:r w:rsidR="00D817C6">
              <w:rPr>
                <w:rFonts w:cstheme="minorHAnsi"/>
                <w:sz w:val="24"/>
                <w:szCs w:val="24"/>
              </w:rPr>
              <w:t>c</w:t>
            </w:r>
            <w:r w:rsidRPr="003C0233">
              <w:rPr>
                <w:rFonts w:cstheme="minorHAnsi"/>
                <w:sz w:val="24"/>
                <w:szCs w:val="24"/>
              </w:rPr>
              <w:t>harakterizovať význam a technológiu pestovania koreninových rastlín a ich zástupcov</w:t>
            </w:r>
          </w:p>
        </w:tc>
      </w:tr>
      <w:tr w:rsidR="003C0233" w:rsidRPr="003C0233" w14:paraId="7E26730C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206BA3D" w14:textId="71B862F4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3CA8D930" w14:textId="2C6A9625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Alternatívne plodiny - </w:t>
            </w:r>
            <w:r w:rsidRPr="003C0233">
              <w:rPr>
                <w:rFonts w:cstheme="minorHAnsi"/>
                <w:sz w:val="24"/>
                <w:szCs w:val="24"/>
              </w:rPr>
              <w:t xml:space="preserve">popísať technológie výroby a pestovania jednotlivých špeciálnych plodín (chmeľ, </w:t>
            </w:r>
            <w:proofErr w:type="spellStart"/>
            <w:r w:rsidRPr="003C0233">
              <w:rPr>
                <w:rFonts w:cstheme="minorHAnsi"/>
                <w:sz w:val="24"/>
                <w:szCs w:val="24"/>
              </w:rPr>
              <w:t>pseudo</w:t>
            </w:r>
            <w:r w:rsidR="00D817C6">
              <w:rPr>
                <w:rFonts w:cstheme="minorHAnsi"/>
                <w:sz w:val="24"/>
                <w:szCs w:val="24"/>
              </w:rPr>
              <w:t>o</w:t>
            </w:r>
            <w:r w:rsidRPr="003C0233">
              <w:rPr>
                <w:rFonts w:cstheme="minorHAnsi"/>
                <w:sz w:val="24"/>
                <w:szCs w:val="24"/>
              </w:rPr>
              <w:t>biliny</w:t>
            </w:r>
            <w:proofErr w:type="spellEnd"/>
            <w:r w:rsidRPr="003C023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3C0233">
              <w:rPr>
                <w:rFonts w:cstheme="minorHAnsi"/>
                <w:sz w:val="24"/>
                <w:szCs w:val="24"/>
              </w:rPr>
              <w:t>mrlík</w:t>
            </w:r>
            <w:proofErr w:type="spellEnd"/>
            <w:r w:rsidRPr="003C0233">
              <w:rPr>
                <w:rFonts w:cstheme="minorHAnsi"/>
                <w:sz w:val="24"/>
                <w:szCs w:val="24"/>
              </w:rPr>
              <w:t xml:space="preserve"> chilský, lupina biela a žltá, cícer baraní, </w:t>
            </w:r>
            <w:proofErr w:type="spellStart"/>
            <w:r w:rsidRPr="003C0233">
              <w:rPr>
                <w:rFonts w:cstheme="minorHAnsi"/>
                <w:sz w:val="24"/>
                <w:szCs w:val="24"/>
              </w:rPr>
              <w:t>pestrec</w:t>
            </w:r>
            <w:proofErr w:type="spellEnd"/>
            <w:r w:rsidRPr="003C0233">
              <w:rPr>
                <w:rFonts w:cstheme="minorHAnsi"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lastRenderedPageBreak/>
              <w:t xml:space="preserve">mariánsky, tekvica olejná, proso </w:t>
            </w:r>
            <w:proofErr w:type="spellStart"/>
            <w:r w:rsidRPr="003C0233">
              <w:rPr>
                <w:rFonts w:cstheme="minorHAnsi"/>
                <w:sz w:val="24"/>
                <w:szCs w:val="24"/>
              </w:rPr>
              <w:t>prútnaté</w:t>
            </w:r>
            <w:proofErr w:type="spellEnd"/>
            <w:r w:rsidRPr="003C023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3C0233">
              <w:rPr>
                <w:rFonts w:cstheme="minorHAnsi"/>
                <w:sz w:val="24"/>
                <w:szCs w:val="24"/>
              </w:rPr>
              <w:t>trsteník</w:t>
            </w:r>
            <w:proofErr w:type="spellEnd"/>
            <w:r w:rsidRPr="003C0233">
              <w:rPr>
                <w:rFonts w:cstheme="minorHAnsi"/>
                <w:sz w:val="24"/>
                <w:szCs w:val="24"/>
              </w:rPr>
              <w:t xml:space="preserve"> obyčajný, konopa siata technická, rýchlorastúce dreviny)</w:t>
            </w:r>
          </w:p>
          <w:p w14:paraId="47237B52" w14:textId="147C0EEB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373EC55E" w14:textId="7531EE36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lastRenderedPageBreak/>
              <w:t xml:space="preserve">Pestovanie subtropického a tropického ovocia - </w:t>
            </w:r>
            <w:r w:rsidR="00D817C6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 xml:space="preserve">ysvetliť možnosti pestovania rôzneho teplomilného ovocia v našich podmienkach, </w:t>
            </w:r>
            <w:r w:rsidR="00D817C6">
              <w:rPr>
                <w:rFonts w:cstheme="minorHAnsi"/>
                <w:sz w:val="24"/>
                <w:szCs w:val="24"/>
              </w:rPr>
              <w:t>š</w:t>
            </w:r>
            <w:r w:rsidRPr="003C0233">
              <w:rPr>
                <w:rFonts w:cstheme="minorHAnsi"/>
                <w:sz w:val="24"/>
                <w:szCs w:val="24"/>
              </w:rPr>
              <w:t xml:space="preserve">pecifikovať podmienky a </w:t>
            </w:r>
            <w:r w:rsidRPr="003C0233">
              <w:rPr>
                <w:rFonts w:cstheme="minorHAnsi"/>
                <w:sz w:val="24"/>
                <w:szCs w:val="24"/>
              </w:rPr>
              <w:lastRenderedPageBreak/>
              <w:t xml:space="preserve">postup pre pestovanie subtropického a tropického ovocia u konkrétnych druhov, </w:t>
            </w:r>
            <w:r w:rsidR="00D817C6">
              <w:rPr>
                <w:rFonts w:cstheme="minorHAnsi"/>
                <w:sz w:val="24"/>
                <w:szCs w:val="24"/>
              </w:rPr>
              <w:t>a</w:t>
            </w:r>
            <w:r w:rsidRPr="003C0233">
              <w:rPr>
                <w:rFonts w:cstheme="minorHAnsi"/>
                <w:sz w:val="24"/>
                <w:szCs w:val="24"/>
              </w:rPr>
              <w:t>plikovať teoretické vedomosti pri rozmnožovaní a ošetrovaní citrusov, tropického a subtropického ovocia</w:t>
            </w:r>
          </w:p>
        </w:tc>
      </w:tr>
      <w:tr w:rsidR="003C0233" w:rsidRPr="003C0233" w14:paraId="3BD7CD14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D9D9D9" w:themeFill="background1" w:themeFillShade="D9"/>
            <w:noWrap/>
            <w:vAlign w:val="center"/>
          </w:tcPr>
          <w:p w14:paraId="6264C374" w14:textId="287278EA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9598" w:type="dxa"/>
            <w:gridSpan w:val="3"/>
            <w:shd w:val="clear" w:color="auto" w:fill="D9D9D9" w:themeFill="background1" w:themeFillShade="D9"/>
          </w:tcPr>
          <w:p w14:paraId="178A9DE3" w14:textId="650920AE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>Krmovinárstvo</w:t>
            </w:r>
          </w:p>
        </w:tc>
      </w:tr>
      <w:tr w:rsidR="003C0233" w:rsidRPr="003C0233" w14:paraId="378C9B79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4E0B37F" w14:textId="08F2E4BE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5B52E348" w14:textId="4ED0FF38" w:rsidR="003C0233" w:rsidRPr="003C0233" w:rsidRDefault="003C0233" w:rsidP="003C0233">
            <w:pPr>
              <w:autoSpaceDE w:val="0"/>
              <w:autoSpaceDN w:val="0"/>
              <w:adjustRightInd w:val="0"/>
              <w:ind w:left="72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Pestovanie jednoročných a viacročných krmovín </w:t>
            </w:r>
            <w:r w:rsidR="00D817C6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</w:rPr>
              <w:t xml:space="preserve"> poznať agrotechniku pestovania a zberu kukurice, ovsa, strukovín, letných a strniskových medziplodín, lucerny siatej, ďateliny lúčnej</w:t>
            </w:r>
          </w:p>
        </w:tc>
        <w:tc>
          <w:tcPr>
            <w:tcW w:w="4786" w:type="dxa"/>
            <w:shd w:val="clear" w:color="auto" w:fill="auto"/>
          </w:tcPr>
          <w:p w14:paraId="15E61A53" w14:textId="2116B393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Pestovanie viacročných krmovín – </w:t>
            </w:r>
            <w:r w:rsidRPr="00D817C6">
              <w:rPr>
                <w:rFonts w:cstheme="minorHAnsi"/>
                <w:b/>
                <w:bCs/>
                <w:sz w:val="24"/>
                <w:szCs w:val="24"/>
              </w:rPr>
              <w:t>Trávy</w:t>
            </w:r>
            <w:r w:rsidR="00D817C6" w:rsidRPr="00D817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817C6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817C6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 xml:space="preserve">edieť biologickú charakteristiku kultúrnych tráv,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oznať a popísať jednotlivé druhy tráv a agrotechniku ich pestovania, </w:t>
            </w:r>
            <w:r w:rsidR="00D817C6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>ysvetliť význam pestovania ďatelinotrávnych miešaniek</w:t>
            </w:r>
          </w:p>
        </w:tc>
      </w:tr>
      <w:tr w:rsidR="003C0233" w:rsidRPr="003C0233" w14:paraId="48151547" w14:textId="77777777" w:rsidTr="00D817C6">
        <w:trPr>
          <w:gridAfter w:val="1"/>
          <w:wAfter w:w="26" w:type="dxa"/>
          <w:trHeight w:val="1211"/>
        </w:trPr>
        <w:tc>
          <w:tcPr>
            <w:tcW w:w="767" w:type="dxa"/>
            <w:shd w:val="clear" w:color="auto" w:fill="auto"/>
            <w:noWrap/>
            <w:vAlign w:val="center"/>
          </w:tcPr>
          <w:p w14:paraId="0516BB90" w14:textId="47A54ED4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5426251B" w14:textId="6C07DC60" w:rsidR="003C0233" w:rsidRPr="003C0233" w:rsidRDefault="003C0233" w:rsidP="003C0233">
            <w:pPr>
              <w:autoSpaceDE w:val="0"/>
              <w:autoSpaceDN w:val="0"/>
              <w:adjustRightInd w:val="0"/>
              <w:ind w:left="7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C0233">
              <w:rPr>
                <w:rFonts w:cstheme="minorHAnsi"/>
                <w:b/>
                <w:sz w:val="24"/>
                <w:szCs w:val="24"/>
              </w:rPr>
              <w:t>Trvalotrávnaté</w:t>
            </w:r>
            <w:proofErr w:type="spellEnd"/>
            <w:r w:rsidRPr="003C0233">
              <w:rPr>
                <w:rFonts w:cstheme="minorHAnsi"/>
                <w:b/>
                <w:sz w:val="24"/>
                <w:szCs w:val="24"/>
              </w:rPr>
              <w:t xml:space="preserve"> porasty </w:t>
            </w:r>
            <w:r w:rsidR="00D817C6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</w:rPr>
              <w:t xml:space="preserve"> poznať agrotechniku zakladania, ošetrovania a využitia pasienkov, lúk </w:t>
            </w:r>
          </w:p>
        </w:tc>
        <w:tc>
          <w:tcPr>
            <w:tcW w:w="4786" w:type="dxa"/>
            <w:shd w:val="clear" w:color="auto" w:fill="auto"/>
          </w:tcPr>
          <w:p w14:paraId="566A5393" w14:textId="59E1E093" w:rsidR="00D817C6" w:rsidRPr="003C0233" w:rsidRDefault="003C0233" w:rsidP="00D817C6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Trvalé trávne porasty - </w:t>
            </w:r>
            <w:r w:rsidR="00D817C6">
              <w:rPr>
                <w:rFonts w:cstheme="minorHAnsi"/>
                <w:sz w:val="24"/>
                <w:szCs w:val="24"/>
              </w:rPr>
              <w:t>c</w:t>
            </w:r>
            <w:r w:rsidRPr="003C0233">
              <w:rPr>
                <w:rFonts w:cstheme="minorHAnsi"/>
                <w:sz w:val="24"/>
                <w:szCs w:val="24"/>
              </w:rPr>
              <w:t xml:space="preserve">harakterizovať a poznať funkcie TTP,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>oznať  zloženie lúk, agrotechniku zakladania, ošetrovania  lúk a</w:t>
            </w:r>
            <w:r w:rsidR="00D817C6">
              <w:rPr>
                <w:rFonts w:cstheme="minorHAnsi"/>
                <w:sz w:val="24"/>
                <w:szCs w:val="24"/>
              </w:rPr>
              <w:t> </w:t>
            </w:r>
            <w:r w:rsidRPr="003C0233">
              <w:rPr>
                <w:rFonts w:cstheme="minorHAnsi"/>
                <w:sz w:val="24"/>
                <w:szCs w:val="24"/>
              </w:rPr>
              <w:t>pasienkov</w:t>
            </w:r>
          </w:p>
        </w:tc>
      </w:tr>
      <w:tr w:rsidR="003C0233" w:rsidRPr="003C0233" w14:paraId="494F78CD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0361DD2" w14:textId="71A9B35A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4.3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2722CC25" w14:textId="4A8C8248" w:rsidR="003C0233" w:rsidRPr="003C0233" w:rsidRDefault="003C0233" w:rsidP="003C0233">
            <w:pPr>
              <w:autoSpaceDE w:val="0"/>
              <w:autoSpaceDN w:val="0"/>
              <w:adjustRightInd w:val="0"/>
              <w:ind w:left="72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Konzervovanie krmovín </w:t>
            </w:r>
            <w:r w:rsidR="00D817C6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>nácvik technológie výroby sena, senáže, siláže</w:t>
            </w:r>
          </w:p>
        </w:tc>
        <w:tc>
          <w:tcPr>
            <w:tcW w:w="4786" w:type="dxa"/>
            <w:shd w:val="clear" w:color="auto" w:fill="auto"/>
          </w:tcPr>
          <w:p w14:paraId="7CFE7806" w14:textId="35D761DD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Konzervovanie krmovín -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>oznať technológiu výroby sena, senáže, siláže</w:t>
            </w:r>
          </w:p>
        </w:tc>
      </w:tr>
      <w:tr w:rsidR="003C0233" w:rsidRPr="003C0233" w14:paraId="53043D4B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263854B" w14:textId="77777777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2" w:type="dxa"/>
            <w:gridSpan w:val="2"/>
            <w:shd w:val="clear" w:color="auto" w:fill="auto"/>
          </w:tcPr>
          <w:p w14:paraId="7EFD5846" w14:textId="77777777" w:rsidR="003C0233" w:rsidRPr="003C0233" w:rsidRDefault="003C0233" w:rsidP="003C0233">
            <w:pPr>
              <w:autoSpaceDE w:val="0"/>
              <w:autoSpaceDN w:val="0"/>
              <w:adjustRightInd w:val="0"/>
              <w:ind w:left="7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583060F3" w14:textId="681D75A6" w:rsidR="003C0233" w:rsidRPr="003C0233" w:rsidRDefault="003C0233" w:rsidP="00D817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Krmivá zo spracovania rastlinných produktov -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>oznať vedľajšie produkty pri výrobe múky, sladu, piva, cukru, škrobu, olejov</w:t>
            </w:r>
          </w:p>
        </w:tc>
      </w:tr>
      <w:tr w:rsidR="003C0233" w:rsidRPr="003C0233" w14:paraId="63CB5252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D9D9D9" w:themeFill="background1" w:themeFillShade="D9"/>
            <w:noWrap/>
            <w:vAlign w:val="center"/>
          </w:tcPr>
          <w:p w14:paraId="7D7651CF" w14:textId="5BD2EC3E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598" w:type="dxa"/>
            <w:gridSpan w:val="3"/>
            <w:shd w:val="clear" w:color="auto" w:fill="D9D9D9" w:themeFill="background1" w:themeFillShade="D9"/>
          </w:tcPr>
          <w:p w14:paraId="4CF811AF" w14:textId="6C2182B3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>Chov malých a kožušinových zvierat</w:t>
            </w:r>
          </w:p>
        </w:tc>
      </w:tr>
      <w:tr w:rsidR="003C0233" w:rsidRPr="003C0233" w14:paraId="4B4EDA06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C86973E" w14:textId="03DAEDD0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5.1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2264ED75" w14:textId="5CB96EDE" w:rsidR="003C0233" w:rsidRPr="003C0233" w:rsidRDefault="003C0233" w:rsidP="003C0233">
            <w:pPr>
              <w:autoSpaceDE w:val="0"/>
              <w:autoSpaceDN w:val="0"/>
              <w:adjustRightInd w:val="0"/>
              <w:ind w:left="720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Chov králikov, nutrií, noriek, líšok, činčíl, holubov, včiel, pastierskych psov </w:t>
            </w:r>
            <w:r w:rsidR="00D817C6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</w:rPr>
              <w:t xml:space="preserve"> poznať význam chovu malých a kožušinových zvierat, praktický nácvik výživy, kŕmenia, ošetrovania a ustajnenia týchto zvierat</w:t>
            </w:r>
          </w:p>
        </w:tc>
        <w:tc>
          <w:tcPr>
            <w:tcW w:w="4786" w:type="dxa"/>
            <w:shd w:val="clear" w:color="auto" w:fill="auto"/>
          </w:tcPr>
          <w:p w14:paraId="14F6635E" w14:textId="19586EA1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Chov králikov, nutrií, noriek, líšok, činčíl, holubov, včiel </w:t>
            </w:r>
            <w:r w:rsidR="00D817C6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>poznať význam chovu, výživu, kŕmenie, plemenitbu, ošetrovanie a ustajnenie malých kožušinových zvierat</w:t>
            </w:r>
          </w:p>
        </w:tc>
      </w:tr>
      <w:tr w:rsidR="003C0233" w:rsidRPr="003C0233" w14:paraId="4B27C5CC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D9D9D9" w:themeFill="background1" w:themeFillShade="D9"/>
            <w:noWrap/>
            <w:vAlign w:val="center"/>
          </w:tcPr>
          <w:p w14:paraId="2DB079A8" w14:textId="1D3F7F9E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598" w:type="dxa"/>
            <w:gridSpan w:val="3"/>
            <w:shd w:val="clear" w:color="auto" w:fill="D9D9D9" w:themeFill="background1" w:themeFillShade="D9"/>
          </w:tcPr>
          <w:p w14:paraId="0A53C7E1" w14:textId="24F3BD23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>Cvičenia z chovu zvierat</w:t>
            </w:r>
          </w:p>
        </w:tc>
      </w:tr>
      <w:tr w:rsidR="003C0233" w:rsidRPr="003C0233" w14:paraId="17ED6745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6BECBD2" w14:textId="4BC1BAE3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6.1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509E0E0E" w14:textId="24423784" w:rsidR="003C0233" w:rsidRPr="003C0233" w:rsidRDefault="003C0233" w:rsidP="003C0233">
            <w:pPr>
              <w:tabs>
                <w:tab w:val="center" w:pos="1380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Plemená a plemenitba v chove hovädzieho dobytka - </w:t>
            </w:r>
            <w:r w:rsidRPr="003C0233">
              <w:rPr>
                <w:rFonts w:cstheme="minorHAnsi"/>
                <w:sz w:val="24"/>
                <w:szCs w:val="24"/>
              </w:rPr>
              <w:t>vysvetliť a popísať plemenitbu hovädzieho dobytku</w:t>
            </w:r>
          </w:p>
        </w:tc>
        <w:tc>
          <w:tcPr>
            <w:tcW w:w="4786" w:type="dxa"/>
            <w:shd w:val="clear" w:color="auto" w:fill="auto"/>
          </w:tcPr>
          <w:p w14:paraId="5A8E15F6" w14:textId="114C6A1F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bCs/>
                <w:sz w:val="24"/>
                <w:szCs w:val="24"/>
              </w:rPr>
              <w:t xml:space="preserve">Chov hydiny - </w:t>
            </w:r>
            <w:r w:rsidR="00D817C6">
              <w:rPr>
                <w:rFonts w:cstheme="minorHAnsi"/>
                <w:sz w:val="24"/>
                <w:szCs w:val="24"/>
              </w:rPr>
              <w:t>c</w:t>
            </w:r>
            <w:r w:rsidRPr="003C0233">
              <w:rPr>
                <w:rFonts w:cstheme="minorHAnsi"/>
                <w:sz w:val="24"/>
                <w:szCs w:val="24"/>
              </w:rPr>
              <w:t xml:space="preserve">harakterizovať plemená hydiny z rôznych hľadísk, </w:t>
            </w:r>
            <w:r w:rsidR="00D817C6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 xml:space="preserve">edieť zhodnotiť výsledky liahnutia hydiny, </w:t>
            </w:r>
            <w:r w:rsidR="00D817C6">
              <w:rPr>
                <w:rFonts w:cstheme="minorHAnsi"/>
                <w:sz w:val="24"/>
                <w:szCs w:val="24"/>
              </w:rPr>
              <w:t>c</w:t>
            </w:r>
            <w:r w:rsidRPr="003C0233">
              <w:rPr>
                <w:rFonts w:cstheme="minorHAnsi"/>
                <w:sz w:val="24"/>
                <w:szCs w:val="24"/>
              </w:rPr>
              <w:t xml:space="preserve">harakterizovať vývojové štádiá zárodku, </w:t>
            </w:r>
            <w:r w:rsidR="00D817C6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 xml:space="preserve">edieť popísať zloženie násadového vajca,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opísať vnútorné znaky akosti vajca </w:t>
            </w:r>
          </w:p>
        </w:tc>
      </w:tr>
      <w:tr w:rsidR="003C0233" w:rsidRPr="003C0233" w14:paraId="7551356A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DBD47C8" w14:textId="6C56D54E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6.2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1177C5F6" w14:textId="3AEB4CE8" w:rsidR="003C0233" w:rsidRPr="003C0233" w:rsidRDefault="003C0233" w:rsidP="003C0233">
            <w:pPr>
              <w:autoSpaceDE w:val="0"/>
              <w:autoSpaceDN w:val="0"/>
              <w:adjustRightInd w:val="0"/>
              <w:ind w:left="72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Evidencia, výpočet kŕmnych dní  a prírastku </w:t>
            </w:r>
            <w:r w:rsidR="00D817C6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</w:rPr>
              <w:t xml:space="preserve"> praktický nácvik evidencie krmív, výpočet kŕmnych dní a prírastku vo výkrme hovädzieho dobytka</w:t>
            </w:r>
          </w:p>
        </w:tc>
        <w:tc>
          <w:tcPr>
            <w:tcW w:w="4786" w:type="dxa"/>
            <w:shd w:val="clear" w:color="auto" w:fill="auto"/>
          </w:tcPr>
          <w:p w14:paraId="3AF21D0C" w14:textId="12A16806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bCs/>
                <w:sz w:val="24"/>
                <w:szCs w:val="24"/>
              </w:rPr>
              <w:t xml:space="preserve">Chov kúr -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oznať zootechnickú evidenciu v chove kúr, </w:t>
            </w:r>
            <w:r w:rsidR="00D817C6">
              <w:rPr>
                <w:rFonts w:cstheme="minorHAnsi"/>
                <w:sz w:val="24"/>
                <w:szCs w:val="24"/>
              </w:rPr>
              <w:t>c</w:t>
            </w:r>
            <w:r w:rsidRPr="003C0233">
              <w:rPr>
                <w:rFonts w:cstheme="minorHAnsi"/>
                <w:sz w:val="24"/>
                <w:szCs w:val="24"/>
              </w:rPr>
              <w:t xml:space="preserve">harakterizovať jednotlivé plemená a úžitkové typy kúr, </w:t>
            </w:r>
            <w:r w:rsidR="00D817C6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 xml:space="preserve">edieť zhodnotiť výrobné a ekonomické výsledky výkrmu kurčiat,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oznať zásady zostavovanie kŕmnych </w:t>
            </w:r>
            <w:r w:rsidRPr="003C0233">
              <w:rPr>
                <w:rFonts w:cstheme="minorHAnsi"/>
                <w:sz w:val="24"/>
                <w:szCs w:val="24"/>
              </w:rPr>
              <w:lastRenderedPageBreak/>
              <w:t xml:space="preserve">dávok pre kury, </w:t>
            </w:r>
            <w:r w:rsidR="00D817C6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>edieť vypočítať spotrebu krmív na jednotku výroby</w:t>
            </w:r>
          </w:p>
        </w:tc>
      </w:tr>
      <w:tr w:rsidR="003C0233" w:rsidRPr="003C0233" w14:paraId="3BA1304C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23266B7" w14:textId="07C081FC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629B3E5D" w14:textId="59AD94E7" w:rsidR="003C0233" w:rsidRPr="003C0233" w:rsidRDefault="003C0233" w:rsidP="003C0233">
            <w:pPr>
              <w:autoSpaceDE w:val="0"/>
              <w:autoSpaceDN w:val="0"/>
              <w:adjustRightInd w:val="0"/>
              <w:ind w:left="720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Ustajnenie hovädzieho dobytka </w:t>
            </w:r>
            <w:r w:rsidR="00D817C6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</w:rPr>
              <w:t>charakterizovať mikroklímu, praktický nácvik ustajnenia hovädzieho dobytka</w:t>
            </w:r>
          </w:p>
        </w:tc>
        <w:tc>
          <w:tcPr>
            <w:tcW w:w="4786" w:type="dxa"/>
            <w:shd w:val="clear" w:color="auto" w:fill="auto"/>
          </w:tcPr>
          <w:p w14:paraId="78B4655A" w14:textId="08BED6DF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Chov moriek - </w:t>
            </w:r>
            <w:r w:rsidR="00D817C6">
              <w:rPr>
                <w:rFonts w:cstheme="minorHAnsi"/>
                <w:sz w:val="24"/>
                <w:szCs w:val="24"/>
              </w:rPr>
              <w:t>c</w:t>
            </w:r>
            <w:r w:rsidRPr="003C0233">
              <w:rPr>
                <w:rFonts w:cstheme="minorHAnsi"/>
                <w:sz w:val="24"/>
                <w:szCs w:val="24"/>
              </w:rPr>
              <w:t xml:space="preserve">harakterizovať jednotlivé plemená a úžitkové typy moriek,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oznať zásady zostavovanie kŕmnych dávok pre morky, </w:t>
            </w:r>
            <w:r w:rsidR="00D817C6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>edieť zhodnotiť výrobné a ekonomické výsledky výkrmu moriek</w:t>
            </w:r>
          </w:p>
        </w:tc>
      </w:tr>
      <w:tr w:rsidR="003C0233" w:rsidRPr="003C0233" w14:paraId="186D4D1A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1D93C6B" w14:textId="70BE6CB5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6.4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05EF9730" w14:textId="4172DEB3" w:rsidR="003C0233" w:rsidRPr="003C0233" w:rsidRDefault="003C0233" w:rsidP="003C0233">
            <w:pPr>
              <w:autoSpaceDE w:val="0"/>
              <w:autoSpaceDN w:val="0"/>
              <w:adjustRightInd w:val="0"/>
              <w:ind w:left="720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Plemená, plemenitba, ustajnenie a kŕmenie v chove ošípaných </w:t>
            </w:r>
            <w:r w:rsidR="00D817C6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</w:rPr>
              <w:t xml:space="preserve"> popísať plemená a plemenitbu ošípaných, nácvik ustajnenia a kŕmenia ošípaných</w:t>
            </w:r>
          </w:p>
        </w:tc>
        <w:tc>
          <w:tcPr>
            <w:tcW w:w="4786" w:type="dxa"/>
            <w:shd w:val="clear" w:color="auto" w:fill="auto"/>
          </w:tcPr>
          <w:p w14:paraId="150A9878" w14:textId="7EE88266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Chov husí - </w:t>
            </w:r>
            <w:r w:rsidR="00D817C6">
              <w:rPr>
                <w:rFonts w:cstheme="minorHAnsi"/>
                <w:sz w:val="24"/>
                <w:szCs w:val="24"/>
              </w:rPr>
              <w:t>c</w:t>
            </w:r>
            <w:r w:rsidRPr="003C0233">
              <w:rPr>
                <w:rFonts w:cstheme="minorHAnsi"/>
                <w:sz w:val="24"/>
                <w:szCs w:val="24"/>
              </w:rPr>
              <w:t xml:space="preserve">harakterizovať jednotlivé plemená a úžitkové typy husí,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oznať zásady zostavovanie kŕmnych dávok pre husi, </w:t>
            </w:r>
            <w:r w:rsidR="00D817C6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 xml:space="preserve">edieť zhodnotiť výrobné a ekonomické výsledky výkrmu  husí, </w:t>
            </w:r>
            <w:r w:rsidR="00D817C6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 xml:space="preserve">ysvetliť spôsoby spracovania a využitia peria </w:t>
            </w:r>
          </w:p>
        </w:tc>
      </w:tr>
      <w:tr w:rsidR="003C0233" w:rsidRPr="003C0233" w14:paraId="778200D9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D56D8DD" w14:textId="1B15153A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6.5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37CA86C1" w14:textId="72DD9F95" w:rsidR="003C0233" w:rsidRPr="003C0233" w:rsidRDefault="003C0233" w:rsidP="003C0233">
            <w:pPr>
              <w:autoSpaceDE w:val="0"/>
              <w:autoSpaceDN w:val="0"/>
              <w:adjustRightInd w:val="0"/>
              <w:ind w:left="720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Plemená, plemenitba, ustajnenie a kŕmenie v chove oviec a kôz </w:t>
            </w:r>
            <w:r w:rsidR="00D817C6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</w:rPr>
              <w:t xml:space="preserve"> popísať plemená a plemenitbu oviec a kôz, nácvik ustajnenia a kŕmenia oviec a kôz</w:t>
            </w:r>
          </w:p>
        </w:tc>
        <w:tc>
          <w:tcPr>
            <w:tcW w:w="4786" w:type="dxa"/>
            <w:shd w:val="clear" w:color="auto" w:fill="auto"/>
          </w:tcPr>
          <w:p w14:paraId="6FA06650" w14:textId="3D75B8F6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Chov kačíc - </w:t>
            </w:r>
            <w:r w:rsidR="00D817C6">
              <w:rPr>
                <w:rFonts w:cstheme="minorHAnsi"/>
                <w:sz w:val="24"/>
                <w:szCs w:val="24"/>
              </w:rPr>
              <w:t>c</w:t>
            </w:r>
            <w:r w:rsidRPr="003C0233">
              <w:rPr>
                <w:rFonts w:cstheme="minorHAnsi"/>
                <w:sz w:val="24"/>
                <w:szCs w:val="24"/>
              </w:rPr>
              <w:t xml:space="preserve">harakterizovať jednotlivé plemená a úžitkové typy kačíc,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oznať zásady zostavovanie kŕmnych dávok pre  kačíc, </w:t>
            </w:r>
            <w:r w:rsidR="00D817C6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 xml:space="preserve">edieť zhodnotiť výrobné a ekonomické výsledky výkrmu   kačíc,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>oznať najznámejšie choroby a ochorenia v chove  husí a kačíc</w:t>
            </w:r>
          </w:p>
        </w:tc>
      </w:tr>
      <w:tr w:rsidR="003C0233" w:rsidRPr="003C0233" w14:paraId="52D9EABB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953B9AA" w14:textId="754ACAD8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6.6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7C069F72" w14:textId="15C0F1B6" w:rsidR="003C0233" w:rsidRPr="003C0233" w:rsidRDefault="003C0233" w:rsidP="003C0233">
            <w:pPr>
              <w:autoSpaceDE w:val="0"/>
              <w:autoSpaceDN w:val="0"/>
              <w:adjustRightInd w:val="0"/>
              <w:ind w:left="720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Hodnotenie krmív a mlieka, mäso, ovce, kozy </w:t>
            </w:r>
            <w:r w:rsidR="00D817C6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>vedieť rozdeliť krmivá, nácvik hodnotenia surového mlieka, označovanie jatočného mäsa, charakterizovať vlnu, popísať postup spracovania jatočných ošípaných</w:t>
            </w:r>
          </w:p>
        </w:tc>
        <w:tc>
          <w:tcPr>
            <w:tcW w:w="4786" w:type="dxa"/>
            <w:shd w:val="clear" w:color="auto" w:fill="auto"/>
          </w:tcPr>
          <w:p w14:paraId="251FDFD0" w14:textId="0E42877E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Chov perličiek a japonských prepelíc - </w:t>
            </w:r>
            <w:r w:rsidR="00D817C6">
              <w:rPr>
                <w:rFonts w:cstheme="minorHAnsi"/>
                <w:sz w:val="24"/>
                <w:szCs w:val="24"/>
              </w:rPr>
              <w:t>c</w:t>
            </w:r>
            <w:r w:rsidRPr="003C0233">
              <w:rPr>
                <w:rFonts w:cstheme="minorHAnsi"/>
                <w:sz w:val="24"/>
                <w:szCs w:val="24"/>
              </w:rPr>
              <w:t xml:space="preserve">harakterizovať jednotlivé plemená  prepelíc a perličiek,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oznať zásady zostavovanie kŕmnych dávok pre  prepelice a perličky, </w:t>
            </w:r>
            <w:r w:rsidR="00D817C6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>edieť zhodnotiť výrobné a ekonomické výsledky výkrmu prepelíc a perličiek</w:t>
            </w:r>
          </w:p>
        </w:tc>
      </w:tr>
      <w:tr w:rsidR="003C0233" w:rsidRPr="003C0233" w14:paraId="1BC52667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75CF033" w14:textId="77777777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2" w:type="dxa"/>
            <w:gridSpan w:val="2"/>
            <w:shd w:val="clear" w:color="auto" w:fill="auto"/>
          </w:tcPr>
          <w:p w14:paraId="63779484" w14:textId="295499E2" w:rsidR="003C0233" w:rsidRPr="003C0233" w:rsidRDefault="003C0233" w:rsidP="003C0233">
            <w:pPr>
              <w:autoSpaceDE w:val="0"/>
              <w:autoSpaceDN w:val="0"/>
              <w:adjustRightInd w:val="0"/>
              <w:ind w:left="7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7D896A6F" w14:textId="3982173B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Chov pštrosov -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opísať význam a perspektívu  chovu pštrosov, </w:t>
            </w:r>
            <w:r w:rsidR="00D817C6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oukázať na osobitosti a podmienky rozmnožovania pštrosov, </w:t>
            </w:r>
            <w:r w:rsidR="00D817C6">
              <w:rPr>
                <w:rFonts w:cstheme="minorHAnsi"/>
                <w:sz w:val="24"/>
                <w:szCs w:val="24"/>
              </w:rPr>
              <w:t>c</w:t>
            </w:r>
            <w:r w:rsidRPr="003C0233">
              <w:rPr>
                <w:rFonts w:cstheme="minorHAnsi"/>
                <w:sz w:val="24"/>
                <w:szCs w:val="24"/>
              </w:rPr>
              <w:t>harakterizovať farmový chov pštrosov na Slovensku</w:t>
            </w:r>
          </w:p>
        </w:tc>
      </w:tr>
      <w:tr w:rsidR="003C0233" w:rsidRPr="003C0233" w14:paraId="67DF4537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D9D9D9" w:themeFill="background1" w:themeFillShade="D9"/>
            <w:noWrap/>
            <w:vAlign w:val="center"/>
          </w:tcPr>
          <w:p w14:paraId="171277E8" w14:textId="712FA103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598" w:type="dxa"/>
            <w:gridSpan w:val="3"/>
            <w:shd w:val="clear" w:color="auto" w:fill="D9D9D9" w:themeFill="background1" w:themeFillShade="D9"/>
          </w:tcPr>
          <w:p w14:paraId="11AE5428" w14:textId="7C1915B4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>Výchova k podnikaniu</w:t>
            </w:r>
          </w:p>
        </w:tc>
      </w:tr>
      <w:tr w:rsidR="003C0233" w:rsidRPr="003C0233" w14:paraId="4E7576ED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7E77CF9" w14:textId="28D2B883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7.1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56B204B1" w14:textId="2DA033EA" w:rsidR="003C0233" w:rsidRPr="003C0233" w:rsidRDefault="003C0233" w:rsidP="003C0233">
            <w:pPr>
              <w:autoSpaceDE w:val="0"/>
              <w:autoSpaceDN w:val="0"/>
              <w:adjustRightInd w:val="0"/>
              <w:ind w:left="7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066AE8E6" w14:textId="383E4EF0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Podnik a podnikanie - </w:t>
            </w:r>
            <w:r w:rsidRPr="003C0233">
              <w:rPr>
                <w:rFonts w:cstheme="minorHAnsi"/>
                <w:sz w:val="24"/>
                <w:szCs w:val="24"/>
              </w:rPr>
              <w:t xml:space="preserve">vedieť sa orientovať v právnych predpisoch a základných pojmoch v oblasti podnikania, </w:t>
            </w:r>
            <w:r w:rsidR="00D817C6">
              <w:rPr>
                <w:rFonts w:cstheme="minorHAnsi"/>
                <w:sz w:val="24"/>
                <w:szCs w:val="24"/>
              </w:rPr>
              <w:t>r</w:t>
            </w:r>
            <w:r w:rsidRPr="003C0233">
              <w:rPr>
                <w:rFonts w:cstheme="minorHAnsi"/>
                <w:sz w:val="24"/>
                <w:szCs w:val="24"/>
              </w:rPr>
              <w:t xml:space="preserve">ozlišovať obchodné meno fyzickej a právnickej osoby, vedieť vyhľadávať údaje v obchodnom registri, identifikovať obchodné meno firmy, </w:t>
            </w:r>
            <w:r w:rsidR="00D817C6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 xml:space="preserve">ytvoriť jednoduchý podnikateľský zámer pre založenie živnosti, </w:t>
            </w:r>
            <w:r w:rsidR="00D817C6">
              <w:rPr>
                <w:rFonts w:cstheme="minorHAnsi"/>
                <w:sz w:val="24"/>
                <w:szCs w:val="24"/>
              </w:rPr>
              <w:t>z</w:t>
            </w:r>
            <w:r w:rsidRPr="003C0233">
              <w:rPr>
                <w:rFonts w:cstheme="minorHAnsi"/>
                <w:sz w:val="24"/>
                <w:szCs w:val="24"/>
              </w:rPr>
              <w:t>vládnuť činnosti, ktoré je potrebné realizovať pri založení živnosti</w:t>
            </w:r>
          </w:p>
        </w:tc>
      </w:tr>
      <w:tr w:rsidR="003C0233" w:rsidRPr="003C0233" w14:paraId="554958CB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B2F786A" w14:textId="62B3FFB4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lastRenderedPageBreak/>
              <w:t>7.2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472B6415" w14:textId="49671797" w:rsidR="003C0233" w:rsidRPr="003C0233" w:rsidRDefault="003C0233" w:rsidP="003C0233">
            <w:pPr>
              <w:autoSpaceDE w:val="0"/>
              <w:autoSpaceDN w:val="0"/>
              <w:adjustRightInd w:val="0"/>
              <w:ind w:left="7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66AB50D8" w14:textId="4F897C80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Činnosti podniku – zásobovacia činnosť - </w:t>
            </w:r>
            <w:r w:rsidRPr="003C0233">
              <w:rPr>
                <w:rFonts w:cstheme="minorHAnsi"/>
                <w:sz w:val="24"/>
                <w:szCs w:val="24"/>
              </w:rPr>
              <w:t>poznať členenie zásob, zatriediť konkrétnu zásobu do príslušnej skupiny zásob, vypracovať plán zásobovania, vypočítať normu zásob, určiť výšku nákupu a optimálnu výšku zásob, vedieť v praxi uplatniť kritéria pre výber najvhodnejšieho odberateľa, správne vyplniť doklady na vedenie skladovej evidencie v papierovej aj elektronickej podobe</w:t>
            </w:r>
          </w:p>
        </w:tc>
      </w:tr>
      <w:tr w:rsidR="003C0233" w:rsidRPr="003C0233" w14:paraId="2763E5AD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9EB4D34" w14:textId="00ABD06A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7.3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62FDAF90" w14:textId="1300E3DC" w:rsidR="003C0233" w:rsidRPr="003C0233" w:rsidRDefault="003C0233" w:rsidP="003C0233">
            <w:pPr>
              <w:autoSpaceDE w:val="0"/>
              <w:autoSpaceDN w:val="0"/>
              <w:adjustRightInd w:val="0"/>
              <w:ind w:left="7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394501D4" w14:textId="39B62FF5" w:rsidR="003C0233" w:rsidRPr="003C0233" w:rsidRDefault="003C0233" w:rsidP="00492CFA">
            <w:pPr>
              <w:contextualSpacing/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Činnosti podniku – zásobovacia činnosť -  </w:t>
            </w:r>
            <w:r w:rsidRPr="003C0233">
              <w:rPr>
                <w:rFonts w:cstheme="minorHAnsi"/>
                <w:sz w:val="24"/>
                <w:szCs w:val="24"/>
              </w:rPr>
              <w:t>vysvetliť ciele výroby na príklade konkrétnych podnikov, určiť typ výroby v konkrétnom podniku, aplikovať zákonitosti výrobného procesu v praxi, na konkrétnych poľnohospodárskych podnikoch vysvetliť pojmy výrobný program a výrobný plán, vypočítať výrobnú kapacitu podniku pre zadané vstupy</w:t>
            </w:r>
          </w:p>
        </w:tc>
      </w:tr>
      <w:tr w:rsidR="003C0233" w:rsidRPr="003C0233" w14:paraId="67D851E4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7681853" w14:textId="05B3EE7E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7.4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2F79F541" w14:textId="243226E5" w:rsidR="003C0233" w:rsidRPr="003C0233" w:rsidRDefault="003C0233" w:rsidP="003C0233">
            <w:pPr>
              <w:autoSpaceDE w:val="0"/>
              <w:autoSpaceDN w:val="0"/>
              <w:adjustRightInd w:val="0"/>
              <w:ind w:left="7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74C294EE" w14:textId="003CAADF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Činnosti podniku – personálna činnosť - </w:t>
            </w:r>
            <w:r w:rsidRPr="00492CFA">
              <w:rPr>
                <w:rFonts w:cstheme="minorHAnsi"/>
                <w:bCs/>
                <w:sz w:val="24"/>
                <w:szCs w:val="24"/>
              </w:rPr>
              <w:t>z</w:t>
            </w:r>
            <w:r w:rsidRPr="003C0233">
              <w:rPr>
                <w:rFonts w:cstheme="minorHAnsi"/>
                <w:sz w:val="24"/>
                <w:szCs w:val="24"/>
              </w:rPr>
              <w:t xml:space="preserve">ostaviť personálny plán pre konkrétny podnik, </w:t>
            </w:r>
            <w:r w:rsidR="00492CFA">
              <w:rPr>
                <w:rFonts w:cstheme="minorHAnsi"/>
                <w:sz w:val="24"/>
                <w:szCs w:val="24"/>
              </w:rPr>
              <w:t>s</w:t>
            </w:r>
            <w:r w:rsidRPr="003C0233">
              <w:rPr>
                <w:rFonts w:cstheme="minorHAnsi"/>
                <w:sz w:val="24"/>
                <w:szCs w:val="24"/>
              </w:rPr>
              <w:t xml:space="preserve">tanoviť potrebu zamestnancov konkrétneho podniku, </w:t>
            </w:r>
            <w:r w:rsidR="00492CFA">
              <w:rPr>
                <w:rFonts w:cstheme="minorHAnsi"/>
                <w:sz w:val="24"/>
                <w:szCs w:val="24"/>
              </w:rPr>
              <w:t>z</w:t>
            </w:r>
            <w:r w:rsidRPr="003C0233">
              <w:rPr>
                <w:rFonts w:cstheme="minorHAnsi"/>
                <w:sz w:val="24"/>
                <w:szCs w:val="24"/>
              </w:rPr>
              <w:t xml:space="preserve">ostaviť analýzu požiadaviek pre konkrétne pracovné miesto, </w:t>
            </w:r>
            <w:r w:rsidR="00492CFA">
              <w:rPr>
                <w:rFonts w:cstheme="minorHAnsi"/>
                <w:sz w:val="24"/>
                <w:szCs w:val="24"/>
              </w:rPr>
              <w:t>s</w:t>
            </w:r>
            <w:r w:rsidRPr="003C0233">
              <w:rPr>
                <w:rFonts w:cstheme="minorHAnsi"/>
                <w:sz w:val="24"/>
                <w:szCs w:val="24"/>
              </w:rPr>
              <w:t xml:space="preserve">pracovať opis práce pre konkrétne pracovné miesto, </w:t>
            </w:r>
            <w:r w:rsidR="00492CFA">
              <w:rPr>
                <w:rFonts w:cstheme="minorHAnsi"/>
                <w:sz w:val="24"/>
                <w:szCs w:val="24"/>
              </w:rPr>
              <w:t>z</w:t>
            </w:r>
            <w:r w:rsidRPr="003C0233">
              <w:rPr>
                <w:rFonts w:cstheme="minorHAnsi"/>
                <w:sz w:val="24"/>
                <w:szCs w:val="24"/>
              </w:rPr>
              <w:t xml:space="preserve">ostaviť inzerát pre konkrétne pracovné miesto, </w:t>
            </w:r>
            <w:r w:rsidR="00492CFA">
              <w:rPr>
                <w:rFonts w:cstheme="minorHAnsi"/>
                <w:sz w:val="24"/>
                <w:szCs w:val="24"/>
              </w:rPr>
              <w:t>u</w:t>
            </w:r>
            <w:r w:rsidRPr="003C0233">
              <w:rPr>
                <w:rFonts w:cstheme="minorHAnsi"/>
                <w:sz w:val="24"/>
                <w:szCs w:val="24"/>
              </w:rPr>
              <w:t xml:space="preserve">rčiť výberový postup pre konkrétne pracovné miesto, </w:t>
            </w:r>
            <w:r w:rsidR="00492CFA">
              <w:rPr>
                <w:rFonts w:cstheme="minorHAnsi"/>
                <w:sz w:val="24"/>
                <w:szCs w:val="24"/>
              </w:rPr>
              <w:t>z</w:t>
            </w:r>
            <w:r w:rsidRPr="003C0233">
              <w:rPr>
                <w:rFonts w:cstheme="minorHAnsi"/>
                <w:sz w:val="24"/>
                <w:szCs w:val="24"/>
              </w:rPr>
              <w:t>ostaviť štruktúrovaný životopis a motivačný list, jednoduchú pracovnú zmluvu, dohodu o skončení pracovného pomeru, vypočítať časovú, úkolovú, podielovú a kombinovanú mzdu</w:t>
            </w:r>
          </w:p>
        </w:tc>
      </w:tr>
      <w:tr w:rsidR="003C0233" w:rsidRPr="003C0233" w14:paraId="1B937FB2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D9D9D9" w:themeFill="background1" w:themeFillShade="D9"/>
            <w:noWrap/>
            <w:vAlign w:val="center"/>
          </w:tcPr>
          <w:p w14:paraId="7913DC13" w14:textId="3B2DAB48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598" w:type="dxa"/>
            <w:gridSpan w:val="3"/>
            <w:shd w:val="clear" w:color="auto" w:fill="D9D9D9" w:themeFill="background1" w:themeFillShade="D9"/>
          </w:tcPr>
          <w:p w14:paraId="27DE70A0" w14:textId="0BC40ED5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>Administratívne cvičenia v poľnohospodárstve</w:t>
            </w:r>
          </w:p>
        </w:tc>
      </w:tr>
      <w:tr w:rsidR="003C0233" w:rsidRPr="003C0233" w14:paraId="61F5003E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29669D07" w14:textId="04811E90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8.1</w:t>
            </w:r>
          </w:p>
        </w:tc>
        <w:tc>
          <w:tcPr>
            <w:tcW w:w="4799" w:type="dxa"/>
            <w:shd w:val="clear" w:color="auto" w:fill="FFFFFF" w:themeFill="background1"/>
          </w:tcPr>
          <w:p w14:paraId="1422B600" w14:textId="1FDA2B38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 xml:space="preserve">Nácvik písania na počítači hmatovou metódou </w:t>
            </w:r>
            <w:r w:rsidR="00492CFA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  <w:lang w:eastAsia="sk-SK"/>
              </w:rPr>
              <w:t xml:space="preserve"> praktický nácvik písania desaťprstovou hmatovou metódou na počítači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60A2D5E8" w14:textId="3A666445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C0233" w:rsidRPr="003C0233" w14:paraId="7E3670FB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19073418" w14:textId="0F96285C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8.2</w:t>
            </w:r>
          </w:p>
        </w:tc>
        <w:tc>
          <w:tcPr>
            <w:tcW w:w="4799" w:type="dxa"/>
            <w:shd w:val="clear" w:color="auto" w:fill="FFFFFF" w:themeFill="background1"/>
          </w:tcPr>
          <w:p w14:paraId="4466416E" w14:textId="2AF3C8EE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 xml:space="preserve">Kancelárska technika -  </w:t>
            </w:r>
            <w:r w:rsidRPr="003C0233">
              <w:rPr>
                <w:rFonts w:cstheme="minorHAnsi"/>
                <w:sz w:val="24"/>
                <w:szCs w:val="24"/>
                <w:lang w:eastAsia="sk-SK"/>
              </w:rPr>
              <w:t>praktický nácvik</w:t>
            </w: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  <w:lang w:eastAsia="sk-SK"/>
              </w:rPr>
              <w:t>práce s kancelárskou technikou (telefón, fax, kopírovacie stroje, lístkovnice, zaraďovače)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21E8E218" w14:textId="05218249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C0233" w:rsidRPr="003C0233" w14:paraId="7AE29D1A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6C5A1D14" w14:textId="7DDF491A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8.3</w:t>
            </w:r>
          </w:p>
        </w:tc>
        <w:tc>
          <w:tcPr>
            <w:tcW w:w="4799" w:type="dxa"/>
            <w:shd w:val="clear" w:color="auto" w:fill="FFFFFF" w:themeFill="background1"/>
          </w:tcPr>
          <w:p w14:paraId="581A68D9" w14:textId="39BCB4DC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>Písomnosti v obchodnom styku</w:t>
            </w:r>
            <w:r w:rsidR="00492CFA">
              <w:rPr>
                <w:rFonts w:cstheme="minorHAnsi"/>
                <w:b/>
                <w:sz w:val="24"/>
                <w:szCs w:val="24"/>
                <w:lang w:eastAsia="sk-SK"/>
              </w:rPr>
              <w:t xml:space="preserve"> </w:t>
            </w: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 xml:space="preserve">- </w:t>
            </w:r>
            <w:r w:rsidRPr="003C0233">
              <w:rPr>
                <w:rFonts w:eastAsia="Calibri" w:cstheme="minorHAnsi"/>
                <w:sz w:val="24"/>
                <w:szCs w:val="24"/>
              </w:rPr>
              <w:t xml:space="preserve">poznať základné zásady tvorby obchodných listov, </w:t>
            </w:r>
            <w:r w:rsidRPr="003C0233">
              <w:rPr>
                <w:rFonts w:eastAsia="Calibri" w:cstheme="minorHAnsi"/>
                <w:sz w:val="24"/>
                <w:szCs w:val="24"/>
              </w:rPr>
              <w:lastRenderedPageBreak/>
              <w:t>písomností v obchodnom styku (dopyt, ponuka, objednávka, kúpna zmluva, dodací list, faktúra, reklamácia)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08352BEB" w14:textId="718FEE7A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C0233" w:rsidRPr="003C0233" w14:paraId="250AB25C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0AD93C9C" w14:textId="24A7F4DB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8.4</w:t>
            </w:r>
          </w:p>
        </w:tc>
        <w:tc>
          <w:tcPr>
            <w:tcW w:w="4799" w:type="dxa"/>
            <w:shd w:val="clear" w:color="auto" w:fill="FFFFFF" w:themeFill="background1"/>
          </w:tcPr>
          <w:p w14:paraId="6F2474D4" w14:textId="6F400DD7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 xml:space="preserve">Personálne písomnosti - </w:t>
            </w:r>
            <w:r w:rsidRPr="003C0233">
              <w:rPr>
                <w:rFonts w:eastAsia="Calibri" w:cstheme="minorHAnsi"/>
                <w:sz w:val="24"/>
                <w:szCs w:val="24"/>
              </w:rPr>
              <w:t>poznať základné zásady tvorby písomnost</w:t>
            </w:r>
            <w:r w:rsidR="00492CFA">
              <w:rPr>
                <w:rFonts w:eastAsia="Calibri" w:cstheme="minorHAnsi"/>
                <w:sz w:val="24"/>
                <w:szCs w:val="24"/>
              </w:rPr>
              <w:t>í</w:t>
            </w:r>
            <w:r w:rsidRPr="003C0233">
              <w:rPr>
                <w:rFonts w:eastAsia="Calibri" w:cstheme="minorHAnsi"/>
                <w:sz w:val="24"/>
                <w:szCs w:val="24"/>
              </w:rPr>
              <w:t xml:space="preserve"> pri riadiacej</w:t>
            </w:r>
          </w:p>
          <w:p w14:paraId="4AF6D150" w14:textId="79043537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eastAsia="Calibri" w:cstheme="minorHAnsi"/>
                <w:sz w:val="24"/>
                <w:szCs w:val="24"/>
              </w:rPr>
              <w:t>činnosti podnikov a</w:t>
            </w:r>
            <w:r w:rsidR="00492CFA">
              <w:rPr>
                <w:rFonts w:eastAsia="Calibri" w:cstheme="minorHAnsi"/>
                <w:sz w:val="24"/>
                <w:szCs w:val="24"/>
              </w:rPr>
              <w:t> </w:t>
            </w:r>
            <w:r w:rsidRPr="003C0233">
              <w:rPr>
                <w:rFonts w:eastAsia="Calibri" w:cstheme="minorHAnsi"/>
                <w:sz w:val="24"/>
                <w:szCs w:val="24"/>
              </w:rPr>
              <w:t>organizácií</w:t>
            </w:r>
            <w:r w:rsidR="00492CFA">
              <w:rPr>
                <w:rFonts w:eastAsia="Calibri" w:cstheme="minorHAnsi"/>
                <w:sz w:val="24"/>
                <w:szCs w:val="24"/>
              </w:rPr>
              <w:t>,</w:t>
            </w:r>
            <w:r w:rsidRPr="003C0233">
              <w:rPr>
                <w:rFonts w:eastAsia="Calibri" w:cstheme="minorHAnsi"/>
                <w:sz w:val="24"/>
                <w:szCs w:val="24"/>
              </w:rPr>
              <w:t xml:space="preserve"> personálne písomnosti (motivačné listy, životopis, pracovná zmluva)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79C8BD14" w14:textId="317A85A1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C0233" w:rsidRPr="003C0233" w14:paraId="7273F39A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18793E7B" w14:textId="45321C8A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8.4</w:t>
            </w:r>
          </w:p>
        </w:tc>
        <w:tc>
          <w:tcPr>
            <w:tcW w:w="4799" w:type="dxa"/>
            <w:shd w:val="clear" w:color="auto" w:fill="FFFFFF" w:themeFill="background1"/>
          </w:tcPr>
          <w:p w14:paraId="7E5EBA4A" w14:textId="0A079FFB" w:rsidR="003C0233" w:rsidRPr="003C0233" w:rsidRDefault="003C0233" w:rsidP="00492CF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 xml:space="preserve">Jednoduché písomnosti právneho charakteru </w:t>
            </w:r>
            <w:r w:rsidR="00492CFA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 xml:space="preserve"> </w:t>
            </w:r>
            <w:r w:rsidRPr="003C0233">
              <w:rPr>
                <w:rFonts w:eastAsia="Calibri" w:cstheme="minorHAnsi"/>
                <w:sz w:val="24"/>
                <w:szCs w:val="24"/>
              </w:rPr>
              <w:t>poznať základné zásady tvorby písomnost</w:t>
            </w:r>
            <w:r w:rsidR="00492CFA">
              <w:rPr>
                <w:rFonts w:eastAsia="Calibri" w:cstheme="minorHAnsi"/>
                <w:sz w:val="24"/>
                <w:szCs w:val="24"/>
              </w:rPr>
              <w:t>í</w:t>
            </w:r>
            <w:r w:rsidRPr="003C0233">
              <w:rPr>
                <w:rFonts w:eastAsia="Calibri" w:cstheme="minorHAnsi"/>
                <w:sz w:val="24"/>
                <w:szCs w:val="24"/>
              </w:rPr>
              <w:t xml:space="preserve"> pri riadiacej</w:t>
            </w:r>
            <w:r w:rsidR="00492CFA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3C0233">
              <w:rPr>
                <w:rFonts w:eastAsia="Calibri" w:cstheme="minorHAnsi"/>
                <w:sz w:val="24"/>
                <w:szCs w:val="24"/>
              </w:rPr>
              <w:t>činnosti podnikov a</w:t>
            </w:r>
            <w:r w:rsidR="00492CFA">
              <w:rPr>
                <w:rFonts w:eastAsia="Calibri" w:cstheme="minorHAnsi"/>
                <w:sz w:val="24"/>
                <w:szCs w:val="24"/>
              </w:rPr>
              <w:t> </w:t>
            </w:r>
            <w:r w:rsidRPr="003C0233">
              <w:rPr>
                <w:rFonts w:eastAsia="Calibri" w:cstheme="minorHAnsi"/>
                <w:sz w:val="24"/>
                <w:szCs w:val="24"/>
              </w:rPr>
              <w:t>organizácií</w:t>
            </w:r>
            <w:r w:rsidR="00492CFA">
              <w:rPr>
                <w:rFonts w:eastAsia="Calibri" w:cstheme="minorHAnsi"/>
                <w:sz w:val="24"/>
                <w:szCs w:val="24"/>
              </w:rPr>
              <w:t xml:space="preserve">, </w:t>
            </w:r>
            <w:r w:rsidRPr="003C0233">
              <w:rPr>
                <w:rFonts w:eastAsia="Calibri" w:cstheme="minorHAnsi"/>
                <w:sz w:val="24"/>
                <w:szCs w:val="24"/>
              </w:rPr>
              <w:t xml:space="preserve"> právne písomnosti (splnomocnenie, zmluva o pôžičke, potvrdenie)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131D9F46" w14:textId="446534B3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C0233" w:rsidRPr="003C0233" w14:paraId="23C1461F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1A2E7B99" w14:textId="22A0D2CC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9598" w:type="dxa"/>
            <w:gridSpan w:val="3"/>
            <w:shd w:val="clear" w:color="auto" w:fill="D9D9D9" w:themeFill="background1" w:themeFillShade="D9"/>
          </w:tcPr>
          <w:p w14:paraId="655C5F4F" w14:textId="4A7F6630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>Ekonomika v praxi</w:t>
            </w:r>
          </w:p>
        </w:tc>
      </w:tr>
      <w:tr w:rsidR="003C0233" w:rsidRPr="003C0233" w14:paraId="600DD906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1A578A2C" w14:textId="53CC984A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9.1</w:t>
            </w:r>
          </w:p>
        </w:tc>
        <w:tc>
          <w:tcPr>
            <w:tcW w:w="4799" w:type="dxa"/>
            <w:shd w:val="clear" w:color="auto" w:fill="FFFFFF" w:themeFill="background1"/>
          </w:tcPr>
          <w:p w14:paraId="26C3B70F" w14:textId="77777777" w:rsidR="003C0233" w:rsidRPr="003C0233" w:rsidRDefault="003C0233" w:rsidP="003C023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 xml:space="preserve">Peniaze - </w:t>
            </w:r>
            <w:r w:rsidRPr="003C0233">
              <w:rPr>
                <w:rFonts w:cstheme="minorHAnsi"/>
                <w:sz w:val="24"/>
                <w:szCs w:val="24"/>
              </w:rPr>
              <w:t>objasniť funkciu peňazí</w:t>
            </w:r>
          </w:p>
          <w:p w14:paraId="2B5C6FDC" w14:textId="762DB95E" w:rsidR="003C0233" w:rsidRPr="003C0233" w:rsidRDefault="003C0233" w:rsidP="00492CF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 xml:space="preserve">Naše príjmy a výdavky, riadenie financií - </w:t>
            </w:r>
            <w:r w:rsidRPr="003C0233">
              <w:rPr>
                <w:rFonts w:cstheme="minorHAnsi"/>
                <w:sz w:val="24"/>
                <w:szCs w:val="24"/>
              </w:rPr>
              <w:t>aplikovať zásady hospodárnosti v riadení podniku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143C1567" w14:textId="09D922A8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Základné ekonomické pojmy v praxi </w:t>
            </w:r>
            <w:r w:rsidR="00492CFA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 xml:space="preserve">potreby, statky a služby </w:t>
            </w:r>
          </w:p>
        </w:tc>
      </w:tr>
      <w:tr w:rsidR="003C0233" w:rsidRPr="003C0233" w14:paraId="32C639BA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7A9D6502" w14:textId="1BFBFD36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9.2</w:t>
            </w:r>
          </w:p>
        </w:tc>
        <w:tc>
          <w:tcPr>
            <w:tcW w:w="4799" w:type="dxa"/>
            <w:shd w:val="clear" w:color="auto" w:fill="FFFFFF" w:themeFill="background1"/>
          </w:tcPr>
          <w:p w14:paraId="0339080C" w14:textId="1CC5F0F8" w:rsidR="003C0233" w:rsidRPr="003C0233" w:rsidRDefault="003C0233" w:rsidP="003C023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 xml:space="preserve">Riadenie financií </w:t>
            </w:r>
            <w:r w:rsidR="00492CFA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  <w:lang w:eastAsia="sk-SK"/>
              </w:rPr>
              <w:t xml:space="preserve">zoradiť finančné ciele podľa priority, </w:t>
            </w:r>
            <w:r w:rsidRPr="003C0233">
              <w:rPr>
                <w:rFonts w:cstheme="minorHAnsi"/>
                <w:sz w:val="24"/>
                <w:szCs w:val="24"/>
              </w:rPr>
              <w:t xml:space="preserve">robiť osobné finančné rozhodnutia na základe zváženia alternatív a niesť za </w:t>
            </w:r>
            <w:proofErr w:type="spellStart"/>
            <w:r w:rsidRPr="003C0233">
              <w:rPr>
                <w:rFonts w:cstheme="minorHAnsi"/>
                <w:sz w:val="24"/>
                <w:szCs w:val="24"/>
              </w:rPr>
              <w:t>ne</w:t>
            </w:r>
            <w:proofErr w:type="spellEnd"/>
            <w:r w:rsidRPr="003C0233">
              <w:rPr>
                <w:rFonts w:cstheme="minorHAnsi"/>
                <w:sz w:val="24"/>
                <w:szCs w:val="24"/>
              </w:rPr>
              <w:t xml:space="preserve"> zodpovednosť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3DF673D3" w14:textId="0E79D00E" w:rsidR="003C0233" w:rsidRPr="003C0233" w:rsidRDefault="003C0233" w:rsidP="003C023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Trhový mechanizmus v praxi - </w:t>
            </w:r>
            <w:r w:rsidR="00492CFA">
              <w:rPr>
                <w:rFonts w:cstheme="minorHAnsi"/>
                <w:sz w:val="24"/>
                <w:szCs w:val="24"/>
              </w:rPr>
              <w:t>i</w:t>
            </w:r>
            <w:r w:rsidRPr="003C0233">
              <w:rPr>
                <w:rFonts w:cstheme="minorHAnsi"/>
                <w:sz w:val="24"/>
                <w:szCs w:val="24"/>
              </w:rPr>
              <w:t xml:space="preserve">dentifikovať typy trhov v našom okolí, </w:t>
            </w:r>
            <w:r w:rsidR="00492CFA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riradiť konkrétne činnosti k jednotlivým druhom trhu, </w:t>
            </w:r>
            <w:r w:rsidR="00492CFA">
              <w:rPr>
                <w:rFonts w:cstheme="minorHAnsi"/>
                <w:sz w:val="24"/>
                <w:szCs w:val="24"/>
              </w:rPr>
              <w:t>i</w:t>
            </w:r>
            <w:r w:rsidRPr="003C0233">
              <w:rPr>
                <w:rFonts w:cstheme="minorHAnsi"/>
                <w:sz w:val="24"/>
                <w:szCs w:val="24"/>
              </w:rPr>
              <w:t xml:space="preserve">dentifikovať subjekty na konkrétnom trhu, </w:t>
            </w:r>
            <w:r w:rsidR="00492CFA">
              <w:rPr>
                <w:rFonts w:cstheme="minorHAnsi"/>
                <w:sz w:val="24"/>
                <w:szCs w:val="24"/>
              </w:rPr>
              <w:t>a</w:t>
            </w:r>
            <w:r w:rsidRPr="003C0233">
              <w:rPr>
                <w:rFonts w:cstheme="minorHAnsi"/>
                <w:sz w:val="24"/>
                <w:szCs w:val="24"/>
              </w:rPr>
              <w:t>plikovať posuny kriviek v konkrétnej trhovej situáci</w:t>
            </w:r>
            <w:r w:rsidR="00492CFA">
              <w:rPr>
                <w:rFonts w:cstheme="minorHAnsi"/>
                <w:sz w:val="24"/>
                <w:szCs w:val="24"/>
              </w:rPr>
              <w:t>i</w:t>
            </w:r>
            <w:r w:rsidRPr="003C0233">
              <w:rPr>
                <w:rFonts w:cstheme="minorHAnsi"/>
                <w:sz w:val="24"/>
                <w:szCs w:val="24"/>
              </w:rPr>
              <w:t xml:space="preserve">, </w:t>
            </w:r>
            <w:r w:rsidR="00492CFA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>ysvetliť vznik rovnovážnej ceny v konkrétnej trhovej situácii</w:t>
            </w:r>
          </w:p>
        </w:tc>
      </w:tr>
      <w:tr w:rsidR="003C0233" w:rsidRPr="003C0233" w14:paraId="4D805B13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7D502125" w14:textId="5619DAE3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9.3</w:t>
            </w:r>
          </w:p>
        </w:tc>
        <w:tc>
          <w:tcPr>
            <w:tcW w:w="4799" w:type="dxa"/>
            <w:shd w:val="clear" w:color="auto" w:fill="FFFFFF" w:themeFill="background1"/>
          </w:tcPr>
          <w:p w14:paraId="061488CC" w14:textId="6F825DBE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Ako fungujú banky - </w:t>
            </w:r>
            <w:r w:rsidR="00492CFA">
              <w:rPr>
                <w:rFonts w:cstheme="minorHAnsi"/>
                <w:sz w:val="24"/>
                <w:szCs w:val="24"/>
              </w:rPr>
              <w:t>c</w:t>
            </w:r>
            <w:r w:rsidRPr="003C0233">
              <w:rPr>
                <w:rFonts w:cstheme="minorHAnsi"/>
                <w:sz w:val="24"/>
                <w:szCs w:val="24"/>
              </w:rPr>
              <w:t>harakterizovať finančné inštitúcie</w:t>
            </w:r>
            <w:r w:rsidR="00492CFA">
              <w:rPr>
                <w:rFonts w:cstheme="minorHAnsi"/>
                <w:sz w:val="24"/>
                <w:szCs w:val="24"/>
              </w:rPr>
              <w:t>, r</w:t>
            </w:r>
            <w:r w:rsidRPr="003C0233">
              <w:rPr>
                <w:rFonts w:cstheme="minorHAnsi"/>
                <w:sz w:val="24"/>
                <w:szCs w:val="24"/>
              </w:rPr>
              <w:t>ozlišovať bankové a nebankové subjekty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5CD0B36E" w14:textId="06C33152" w:rsidR="003C0233" w:rsidRPr="003C0233" w:rsidRDefault="003C0233" w:rsidP="003C0233">
            <w:pPr>
              <w:contextualSpacing/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Národné hospodárstvo - </w:t>
            </w:r>
            <w:r w:rsidR="00492CFA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>ysvetliť vzťahy, ktoré vznikajú pri výrobe a spotrebe konkrétneho produktu</w:t>
            </w:r>
            <w:r w:rsidR="00492CFA">
              <w:rPr>
                <w:rFonts w:cstheme="minorHAnsi"/>
                <w:sz w:val="24"/>
                <w:szCs w:val="24"/>
              </w:rPr>
              <w:t>, n</w:t>
            </w:r>
            <w:r w:rsidRPr="003C0233">
              <w:rPr>
                <w:rFonts w:cstheme="minorHAnsi"/>
                <w:sz w:val="24"/>
                <w:szCs w:val="24"/>
              </w:rPr>
              <w:t>a konkrétnom príklade ilustr</w:t>
            </w:r>
            <w:r w:rsidR="00492CFA">
              <w:rPr>
                <w:rFonts w:cstheme="minorHAnsi"/>
                <w:sz w:val="24"/>
                <w:szCs w:val="24"/>
              </w:rPr>
              <w:t>ovať</w:t>
            </w:r>
            <w:r w:rsidRPr="003C0233">
              <w:rPr>
                <w:rFonts w:cstheme="minorHAnsi"/>
                <w:sz w:val="24"/>
                <w:szCs w:val="24"/>
              </w:rPr>
              <w:t xml:space="preserve"> výpočet pridanej hodnoty, </w:t>
            </w:r>
            <w:r w:rsidR="00492CFA">
              <w:rPr>
                <w:rFonts w:cstheme="minorHAnsi"/>
                <w:sz w:val="24"/>
                <w:szCs w:val="24"/>
              </w:rPr>
              <w:t>r</w:t>
            </w:r>
            <w:r w:rsidRPr="003C0233">
              <w:rPr>
                <w:rFonts w:cstheme="minorHAnsi"/>
                <w:sz w:val="24"/>
                <w:szCs w:val="24"/>
              </w:rPr>
              <w:t xml:space="preserve">ozlíšiť do HDP a HNP ktorého štátu budú patriť konkrétne výrobky, </w:t>
            </w:r>
            <w:r w:rsidR="00492CFA">
              <w:rPr>
                <w:rFonts w:cstheme="minorHAnsi"/>
                <w:sz w:val="24"/>
                <w:szCs w:val="24"/>
              </w:rPr>
              <w:t>i</w:t>
            </w:r>
            <w:r w:rsidRPr="003C0233">
              <w:rPr>
                <w:rFonts w:cstheme="minorHAnsi"/>
                <w:sz w:val="24"/>
                <w:szCs w:val="24"/>
              </w:rPr>
              <w:t>nflácia a nezamestnanosť - cvičenie</w:t>
            </w:r>
          </w:p>
        </w:tc>
      </w:tr>
      <w:tr w:rsidR="003C0233" w:rsidRPr="003C0233" w14:paraId="660D0977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10BBC408" w14:textId="38729FE2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9.4</w:t>
            </w:r>
          </w:p>
        </w:tc>
        <w:tc>
          <w:tcPr>
            <w:tcW w:w="4799" w:type="dxa"/>
            <w:shd w:val="clear" w:color="auto" w:fill="FFFFFF" w:themeFill="background1"/>
          </w:tcPr>
          <w:p w14:paraId="647BBC7E" w14:textId="0947D85B" w:rsidR="003C0233" w:rsidRPr="003C0233" w:rsidRDefault="003C0233" w:rsidP="003C023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Ako a čím platíme - </w:t>
            </w:r>
            <w:r w:rsidRPr="003C0233">
              <w:rPr>
                <w:rFonts w:cstheme="minorHAnsi"/>
                <w:sz w:val="24"/>
                <w:szCs w:val="24"/>
              </w:rPr>
              <w:t>vedieť rozoznať hotovostný a bezhotovostný platobný styk, poznať ich výhody a nevýhody</w:t>
            </w:r>
          </w:p>
          <w:p w14:paraId="0E5C1733" w14:textId="5A098685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7DF2C8C4" w14:textId="6DAF5C68" w:rsidR="003C0233" w:rsidRPr="003C0233" w:rsidRDefault="003C0233" w:rsidP="003C0233">
            <w:pPr>
              <w:contextualSpacing/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Platobný styk v praxi </w:t>
            </w:r>
            <w:r w:rsidR="00492CFA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>ovládať operácie HPS, BPS, KPS</w:t>
            </w:r>
            <w:r w:rsidR="00492CFA">
              <w:rPr>
                <w:rFonts w:cstheme="minorHAnsi"/>
                <w:sz w:val="24"/>
                <w:szCs w:val="24"/>
              </w:rPr>
              <w:t>,</w:t>
            </w:r>
            <w:r w:rsidRPr="003C0233">
              <w:rPr>
                <w:rFonts w:cstheme="minorHAnsi"/>
                <w:sz w:val="24"/>
                <w:szCs w:val="24"/>
              </w:rPr>
              <w:t xml:space="preserve"> správne vyplniť doklady používané pri HPS, BPS, KPS, </w:t>
            </w:r>
            <w:r w:rsidR="00492CFA">
              <w:rPr>
                <w:rFonts w:cstheme="minorHAnsi"/>
                <w:sz w:val="24"/>
                <w:szCs w:val="24"/>
              </w:rPr>
              <w:t>z</w:t>
            </w:r>
            <w:r w:rsidRPr="003C0233">
              <w:rPr>
                <w:rFonts w:cstheme="minorHAnsi"/>
                <w:sz w:val="24"/>
                <w:szCs w:val="24"/>
              </w:rPr>
              <w:t xml:space="preserve">vládnuť bezpečné používanie platobnej karty, </w:t>
            </w:r>
            <w:r w:rsidR="008A02E1">
              <w:rPr>
                <w:rFonts w:cstheme="minorHAnsi"/>
                <w:sz w:val="24"/>
                <w:szCs w:val="24"/>
              </w:rPr>
              <w:t>o</w:t>
            </w:r>
            <w:r w:rsidRPr="003C0233">
              <w:rPr>
                <w:rFonts w:cstheme="minorHAnsi"/>
                <w:sz w:val="24"/>
                <w:szCs w:val="24"/>
              </w:rPr>
              <w:t>rientovať sa v prostredí demo verzie IB, oboznámiť sa s činnosťami banky pri realizácií platobného styku</w:t>
            </w:r>
          </w:p>
        </w:tc>
      </w:tr>
      <w:tr w:rsidR="003C0233" w:rsidRPr="003C0233" w14:paraId="758E7583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04F01795" w14:textId="238B0611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lastRenderedPageBreak/>
              <w:t>9.5</w:t>
            </w:r>
          </w:p>
        </w:tc>
        <w:tc>
          <w:tcPr>
            <w:tcW w:w="4799" w:type="dxa"/>
            <w:shd w:val="clear" w:color="auto" w:fill="FFFFFF" w:themeFill="background1"/>
          </w:tcPr>
          <w:p w14:paraId="09C56980" w14:textId="58212CED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Zadlžiť sa rozumne - </w:t>
            </w:r>
            <w:r w:rsidR="008A02E1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>ysvetliť základné pojmy z oblasti bankovníctva: úver, úrok, úroková miera, RPMN, rýchla pôžička, nákup na splátky, úžera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756D1A14" w14:textId="2580E8C8" w:rsidR="003C0233" w:rsidRPr="003C0233" w:rsidRDefault="003C0233" w:rsidP="008A02E1">
            <w:pPr>
              <w:contextualSpacing/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Majetok podniku v praxi - </w:t>
            </w:r>
            <w:r w:rsidR="008A02E1">
              <w:rPr>
                <w:rFonts w:cstheme="minorHAnsi"/>
                <w:sz w:val="24"/>
                <w:szCs w:val="24"/>
              </w:rPr>
              <w:t>i</w:t>
            </w:r>
            <w:r w:rsidRPr="003C0233">
              <w:rPr>
                <w:rFonts w:cstheme="minorHAnsi"/>
                <w:sz w:val="24"/>
                <w:szCs w:val="24"/>
              </w:rPr>
              <w:t xml:space="preserve">dentifikovať majetok potrebný pre chod konkrétneho podniku, </w:t>
            </w:r>
            <w:r w:rsidR="008A02E1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 xml:space="preserve">edieť zatriediť jednotlivé druhy majetku, spoznať organizáciu práce na ekonomickom úseku, správu majetku firmy, zvládnuť vyhotovenie dokladov súvisiacich s evidenciou majetku, </w:t>
            </w:r>
            <w:r w:rsidR="008A02E1">
              <w:rPr>
                <w:rFonts w:cstheme="minorHAnsi"/>
                <w:sz w:val="24"/>
                <w:szCs w:val="24"/>
              </w:rPr>
              <w:t>s</w:t>
            </w:r>
            <w:r w:rsidRPr="003C0233">
              <w:rPr>
                <w:rFonts w:cstheme="minorHAnsi"/>
                <w:sz w:val="24"/>
                <w:szCs w:val="24"/>
              </w:rPr>
              <w:t>právne zatriediť majetok do odpisovej skupiny</w:t>
            </w:r>
          </w:p>
        </w:tc>
      </w:tr>
      <w:tr w:rsidR="003C0233" w:rsidRPr="003C0233" w14:paraId="67F5F3A7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658D6FC0" w14:textId="77777777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FFFFFF" w:themeFill="background1"/>
          </w:tcPr>
          <w:p w14:paraId="7E05023F" w14:textId="5D6EFE19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21342180" w14:textId="3FF19A0E" w:rsidR="003C0233" w:rsidRPr="003C0233" w:rsidRDefault="003C0233" w:rsidP="008A02E1">
            <w:pPr>
              <w:spacing w:line="276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Náklady a výnosy v praxi - </w:t>
            </w:r>
            <w:r w:rsidR="008A02E1">
              <w:rPr>
                <w:rFonts w:cstheme="minorHAnsi"/>
                <w:sz w:val="24"/>
                <w:szCs w:val="24"/>
              </w:rPr>
              <w:t>r</w:t>
            </w:r>
            <w:r w:rsidRPr="003C0233">
              <w:rPr>
                <w:rFonts w:cstheme="minorHAnsi"/>
                <w:sz w:val="24"/>
                <w:szCs w:val="24"/>
              </w:rPr>
              <w:t xml:space="preserve">ozlíšiť výnosy a náklady, </w:t>
            </w:r>
            <w:r w:rsidR="008A02E1">
              <w:rPr>
                <w:rFonts w:cstheme="minorHAnsi"/>
                <w:sz w:val="24"/>
                <w:szCs w:val="24"/>
              </w:rPr>
              <w:t>i</w:t>
            </w:r>
            <w:r w:rsidRPr="003C0233">
              <w:rPr>
                <w:rFonts w:cstheme="minorHAnsi"/>
                <w:sz w:val="24"/>
                <w:szCs w:val="24"/>
              </w:rPr>
              <w:t>dentifikovať fixné a variabiln</w:t>
            </w:r>
            <w:r w:rsidR="008A02E1">
              <w:rPr>
                <w:rFonts w:cstheme="minorHAnsi"/>
                <w:sz w:val="24"/>
                <w:szCs w:val="24"/>
              </w:rPr>
              <w:t>é</w:t>
            </w:r>
            <w:r w:rsidRPr="003C0233">
              <w:rPr>
                <w:rFonts w:cstheme="minorHAnsi"/>
                <w:sz w:val="24"/>
                <w:szCs w:val="24"/>
              </w:rPr>
              <w:t xml:space="preserve"> náklady v podniku, </w:t>
            </w:r>
            <w:r w:rsidR="008A02E1">
              <w:rPr>
                <w:rFonts w:cstheme="minorHAnsi"/>
                <w:sz w:val="24"/>
                <w:szCs w:val="24"/>
              </w:rPr>
              <w:t>v</w:t>
            </w:r>
            <w:r w:rsidRPr="003C0233">
              <w:rPr>
                <w:rFonts w:cstheme="minorHAnsi"/>
                <w:sz w:val="24"/>
                <w:szCs w:val="24"/>
              </w:rPr>
              <w:t>ypočítať celkové náklady firmy a priemern</w:t>
            </w:r>
            <w:r w:rsidR="008A02E1">
              <w:rPr>
                <w:rFonts w:cstheme="minorHAnsi"/>
                <w:sz w:val="24"/>
                <w:szCs w:val="24"/>
              </w:rPr>
              <w:t>é</w:t>
            </w:r>
            <w:r w:rsidRPr="003C0233">
              <w:rPr>
                <w:rFonts w:cstheme="minorHAnsi"/>
                <w:sz w:val="24"/>
                <w:szCs w:val="24"/>
              </w:rPr>
              <w:t xml:space="preserve"> náklady na 1 výrobok, </w:t>
            </w:r>
            <w:r w:rsidR="008A02E1">
              <w:rPr>
                <w:rFonts w:cstheme="minorHAnsi"/>
                <w:sz w:val="24"/>
                <w:szCs w:val="24"/>
              </w:rPr>
              <w:t>n</w:t>
            </w:r>
            <w:r w:rsidRPr="003C0233">
              <w:rPr>
                <w:rFonts w:cstheme="minorHAnsi"/>
                <w:sz w:val="24"/>
                <w:szCs w:val="24"/>
              </w:rPr>
              <w:t>avrhnúť možnosti znižovania nákladov v konkrétnom podniku, zvládn</w:t>
            </w:r>
            <w:r w:rsidR="008A02E1">
              <w:rPr>
                <w:rFonts w:cstheme="minorHAnsi"/>
                <w:sz w:val="24"/>
                <w:szCs w:val="24"/>
              </w:rPr>
              <w:t>uť</w:t>
            </w:r>
            <w:r w:rsidRPr="003C0233">
              <w:rPr>
                <w:rFonts w:cstheme="minorHAnsi"/>
                <w:sz w:val="24"/>
                <w:szCs w:val="24"/>
              </w:rPr>
              <w:t xml:space="preserve"> zatriedenie nákladov do jednotlivých kalkulačných skupín, pozn</w:t>
            </w:r>
            <w:r w:rsidR="008A02E1">
              <w:rPr>
                <w:rFonts w:cstheme="minorHAnsi"/>
                <w:sz w:val="24"/>
                <w:szCs w:val="24"/>
              </w:rPr>
              <w:t>ať</w:t>
            </w:r>
            <w:r w:rsidRPr="003C0233">
              <w:rPr>
                <w:rFonts w:cstheme="minorHAnsi"/>
                <w:sz w:val="24"/>
                <w:szCs w:val="24"/>
              </w:rPr>
              <w:t xml:space="preserve"> kalkulačné metódy a v</w:t>
            </w:r>
            <w:r w:rsidR="008A02E1">
              <w:rPr>
                <w:rFonts w:cstheme="minorHAnsi"/>
                <w:sz w:val="24"/>
                <w:szCs w:val="24"/>
              </w:rPr>
              <w:t>edieť</w:t>
            </w:r>
            <w:r w:rsidRPr="003C0233">
              <w:rPr>
                <w:rFonts w:cstheme="minorHAnsi"/>
                <w:sz w:val="24"/>
                <w:szCs w:val="24"/>
              </w:rPr>
              <w:t xml:space="preserve"> ich správne použiť, </w:t>
            </w:r>
            <w:r w:rsidR="008A02E1" w:rsidRPr="003C0233">
              <w:rPr>
                <w:rFonts w:cstheme="minorHAnsi"/>
                <w:sz w:val="24"/>
                <w:szCs w:val="24"/>
              </w:rPr>
              <w:t>určiť</w:t>
            </w:r>
            <w:r w:rsidRPr="003C0233">
              <w:rPr>
                <w:rFonts w:cstheme="minorHAnsi"/>
                <w:sz w:val="24"/>
                <w:szCs w:val="24"/>
              </w:rPr>
              <w:t xml:space="preserve"> cenu výrobku pomocou vhodnej kalkulačnej  metódy</w:t>
            </w:r>
          </w:p>
        </w:tc>
      </w:tr>
      <w:tr w:rsidR="003C0233" w:rsidRPr="003C0233" w14:paraId="10471710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4935E392" w14:textId="5F41CD95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9598" w:type="dxa"/>
            <w:gridSpan w:val="3"/>
            <w:shd w:val="clear" w:color="auto" w:fill="D9D9D9" w:themeFill="background1" w:themeFillShade="D9"/>
          </w:tcPr>
          <w:p w14:paraId="3DB628C6" w14:textId="50145E80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>Cvičenia z účtovníctva</w:t>
            </w:r>
          </w:p>
        </w:tc>
      </w:tr>
      <w:tr w:rsidR="003C0233" w:rsidRPr="003C0233" w14:paraId="7F72E593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049E1F27" w14:textId="718A1E1E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10.1</w:t>
            </w:r>
          </w:p>
        </w:tc>
        <w:tc>
          <w:tcPr>
            <w:tcW w:w="4799" w:type="dxa"/>
            <w:shd w:val="clear" w:color="auto" w:fill="FFFFFF" w:themeFill="background1"/>
          </w:tcPr>
          <w:p w14:paraId="411DCBCC" w14:textId="2B4E465A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Operatívna evidencia </w:t>
            </w:r>
            <w:r w:rsidR="008A02E1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>praktický nácvik evidencie dlhodobého majetku, viesť skladovú evidenciu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2F202687" w14:textId="383B9E76" w:rsidR="003C0233" w:rsidRPr="003C0233" w:rsidRDefault="003C0233" w:rsidP="003C023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Základy podvojného účtovníctva - </w:t>
            </w:r>
            <w:r w:rsidR="008A02E1">
              <w:rPr>
                <w:rFonts w:cstheme="minorHAnsi"/>
                <w:sz w:val="24"/>
                <w:szCs w:val="24"/>
              </w:rPr>
              <w:t>o</w:t>
            </w:r>
            <w:r w:rsidRPr="003C0233">
              <w:rPr>
                <w:rFonts w:cstheme="minorHAnsi"/>
                <w:sz w:val="24"/>
                <w:szCs w:val="24"/>
              </w:rPr>
              <w:t>vládať členenie aktív</w:t>
            </w:r>
            <w:r w:rsidR="008A02E1">
              <w:rPr>
                <w:rFonts w:cstheme="minorHAnsi"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 xml:space="preserve">a pasív,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rakticky využiť vedomosti pri praktickom zostavovaní súvahy,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rakticky využiť nadobudnuté vedomosti pri riešení súvislého príkladu, </w:t>
            </w:r>
            <w:r w:rsidR="008A02E1">
              <w:rPr>
                <w:rFonts w:cstheme="minorHAnsi"/>
                <w:sz w:val="24"/>
                <w:szCs w:val="24"/>
              </w:rPr>
              <w:t>o</w:t>
            </w:r>
            <w:r w:rsidRPr="003C0233">
              <w:rPr>
                <w:rFonts w:cstheme="minorHAnsi"/>
                <w:sz w:val="24"/>
                <w:szCs w:val="24"/>
              </w:rPr>
              <w:t xml:space="preserve">vládať výpočet obratov a zostatkov na súvahových účtoch, </w:t>
            </w:r>
            <w:r w:rsidR="008A02E1">
              <w:rPr>
                <w:rFonts w:cstheme="minorHAnsi"/>
                <w:sz w:val="24"/>
                <w:szCs w:val="24"/>
              </w:rPr>
              <w:t>o</w:t>
            </w:r>
            <w:r w:rsidRPr="003C0233">
              <w:rPr>
                <w:rFonts w:cstheme="minorHAnsi"/>
                <w:sz w:val="24"/>
                <w:szCs w:val="24"/>
              </w:rPr>
              <w:t xml:space="preserve">vládať správnym spôsobom uzatvárať súvahové účty,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>rakticky využiť vedomosti o účtovaní nákladov pri riešení praktických úloh</w:t>
            </w:r>
          </w:p>
        </w:tc>
      </w:tr>
      <w:tr w:rsidR="003C0233" w:rsidRPr="003C0233" w14:paraId="6E9BE045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4ED33D05" w14:textId="2A037976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10.2</w:t>
            </w:r>
          </w:p>
        </w:tc>
        <w:tc>
          <w:tcPr>
            <w:tcW w:w="4799" w:type="dxa"/>
            <w:shd w:val="clear" w:color="auto" w:fill="FFFFFF" w:themeFill="background1"/>
          </w:tcPr>
          <w:p w14:paraId="18D8CDF9" w14:textId="088E56D2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Jednoduché účtovníctvo </w:t>
            </w:r>
            <w:r w:rsidR="008A02E1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>praktický nácvik vedenia jednoduchého účtovníctva, používanie peňažného denníka, knihy pohľadávok a záväzkov, knihy sociálneho fondu, inventarizáciu v podniku, vedenie účtovných zápisov, zostavenie účtovnej uzávierky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5062852D" w14:textId="4A8E12C9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Základné účtovanie rozličných účtovných prípadov v podvojnom účtovníctve - </w:t>
            </w:r>
            <w:r w:rsidR="008A02E1">
              <w:rPr>
                <w:rFonts w:cstheme="minorHAnsi"/>
                <w:sz w:val="24"/>
                <w:szCs w:val="24"/>
              </w:rPr>
              <w:t>o</w:t>
            </w:r>
            <w:r w:rsidRPr="003C0233">
              <w:rPr>
                <w:rFonts w:cstheme="minorHAnsi"/>
                <w:sz w:val="24"/>
                <w:szCs w:val="24"/>
              </w:rPr>
              <w:t xml:space="preserve">rientovať sa v účtovej osnove, </w:t>
            </w:r>
            <w:r w:rsidR="008A02E1">
              <w:rPr>
                <w:rFonts w:cstheme="minorHAnsi"/>
                <w:sz w:val="24"/>
                <w:szCs w:val="24"/>
              </w:rPr>
              <w:t>o</w:t>
            </w:r>
            <w:r w:rsidRPr="003C0233">
              <w:rPr>
                <w:rFonts w:cstheme="minorHAnsi"/>
                <w:sz w:val="24"/>
                <w:szCs w:val="24"/>
              </w:rPr>
              <w:t>vládať postup a metodiku účtovania peňazí v hotovosti, účtovať ceniny,</w:t>
            </w:r>
            <w:r w:rsidR="008A02E1">
              <w:rPr>
                <w:rFonts w:cstheme="minorHAnsi"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 xml:space="preserve">ovládať metodiku účtovania na účte 221, 231, 311, 112,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ochopiť metodiku a postup účtovania dlhodobého majetku, </w:t>
            </w:r>
            <w:r w:rsidR="008A02E1">
              <w:rPr>
                <w:rFonts w:cstheme="minorHAnsi"/>
                <w:sz w:val="24"/>
                <w:szCs w:val="24"/>
              </w:rPr>
              <w:t>o</w:t>
            </w:r>
            <w:r w:rsidRPr="003C0233">
              <w:rPr>
                <w:rFonts w:cstheme="minorHAnsi"/>
                <w:sz w:val="24"/>
                <w:szCs w:val="24"/>
              </w:rPr>
              <w:t>vládať metodiku a postup účtovania miezd</w:t>
            </w:r>
          </w:p>
        </w:tc>
      </w:tr>
      <w:tr w:rsidR="003C0233" w:rsidRPr="003C0233" w14:paraId="7B6AC530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59882D5D" w14:textId="04138633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10.3</w:t>
            </w:r>
          </w:p>
        </w:tc>
        <w:tc>
          <w:tcPr>
            <w:tcW w:w="4799" w:type="dxa"/>
            <w:shd w:val="clear" w:color="auto" w:fill="FFFFFF" w:themeFill="background1"/>
          </w:tcPr>
          <w:p w14:paraId="58412D1D" w14:textId="35F43DA5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Podvojné účtovníctvo </w:t>
            </w:r>
            <w:r w:rsidR="008A02E1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</w:rPr>
              <w:t xml:space="preserve"> zásady podvojného účtovníctva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576C93B1" w14:textId="32AFD019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C0233" w:rsidRPr="003C0233" w14:paraId="4B981433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6E881025" w14:textId="157027FD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C0233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9598" w:type="dxa"/>
            <w:gridSpan w:val="3"/>
            <w:shd w:val="clear" w:color="auto" w:fill="D9D9D9" w:themeFill="background1" w:themeFillShade="D9"/>
          </w:tcPr>
          <w:p w14:paraId="5A46076F" w14:textId="426793E5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>Obsluha špeciálnych strojov</w:t>
            </w:r>
          </w:p>
        </w:tc>
      </w:tr>
      <w:tr w:rsidR="003C0233" w:rsidRPr="003C0233" w14:paraId="6869498D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574D6822" w14:textId="77777777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98" w:type="dxa"/>
            <w:gridSpan w:val="3"/>
            <w:shd w:val="clear" w:color="auto" w:fill="FFFFFF" w:themeFill="background1"/>
          </w:tcPr>
          <w:p w14:paraId="4FA0D71D" w14:textId="092FF6DF" w:rsidR="003C0233" w:rsidRPr="003C0233" w:rsidRDefault="003C0233" w:rsidP="003C0233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 xml:space="preserve">BOZP </w:t>
            </w:r>
            <w:r w:rsidR="008A02E1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  <w:lang w:eastAsia="sk-SK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  <w:lang w:eastAsia="sk-SK"/>
              </w:rPr>
              <w:t>poznať a aplikovať zásady BOZP</w:t>
            </w:r>
          </w:p>
        </w:tc>
      </w:tr>
      <w:tr w:rsidR="003C0233" w:rsidRPr="003C0233" w14:paraId="7AE65FDD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53D3C0F8" w14:textId="77777777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FFFFFF" w:themeFill="background1"/>
          </w:tcPr>
          <w:p w14:paraId="7D9EBACA" w14:textId="0C46732A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Mechanizačné prostriedky na spracovanie pôdy, sejbu a sadenie - </w:t>
            </w:r>
            <w:r w:rsidRPr="003C0233">
              <w:rPr>
                <w:rFonts w:cstheme="minorHAnsi"/>
                <w:sz w:val="24"/>
                <w:szCs w:val="24"/>
              </w:rPr>
              <w:t xml:space="preserve">poznať rozdelenie, vlastnosti a použitie MEP na spracovanie pôdy, sejbu a sadenie, praktický nácvik 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4D70C946" w14:textId="57171289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bCs/>
                <w:sz w:val="24"/>
                <w:szCs w:val="24"/>
              </w:rPr>
              <w:t>Mechanizačné prostriedky na práce s </w:t>
            </w:r>
            <w:proofErr w:type="spellStart"/>
            <w:r w:rsidRPr="003C0233">
              <w:rPr>
                <w:rFonts w:cstheme="minorHAnsi"/>
                <w:b/>
                <w:bCs/>
                <w:sz w:val="24"/>
                <w:szCs w:val="24"/>
              </w:rPr>
              <w:t>buľvovitými</w:t>
            </w:r>
            <w:proofErr w:type="spellEnd"/>
            <w:r w:rsidRPr="003C0233">
              <w:rPr>
                <w:rFonts w:cstheme="minorHAnsi"/>
                <w:b/>
                <w:bCs/>
                <w:sz w:val="24"/>
                <w:szCs w:val="24"/>
              </w:rPr>
              <w:t xml:space="preserve"> a hľuznatými okopaninami -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oznať rozdelenie a popis MEP na prácu s </w:t>
            </w:r>
            <w:proofErr w:type="spellStart"/>
            <w:r w:rsidRPr="003C0233">
              <w:rPr>
                <w:rFonts w:cstheme="minorHAnsi"/>
                <w:sz w:val="24"/>
                <w:szCs w:val="24"/>
              </w:rPr>
              <w:t>buľvovitými</w:t>
            </w:r>
            <w:proofErr w:type="spellEnd"/>
            <w:r w:rsidRPr="003C0233">
              <w:rPr>
                <w:rFonts w:cstheme="minorHAnsi"/>
                <w:sz w:val="24"/>
                <w:szCs w:val="24"/>
              </w:rPr>
              <w:t xml:space="preserve"> a hľuznatými okopaninami,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opísať ústrojenstvá na vyorávanie, účel použitia a rozdelenie,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>oznať ústroj</w:t>
            </w:r>
            <w:r w:rsidR="008A02E1">
              <w:rPr>
                <w:rFonts w:cstheme="minorHAnsi"/>
                <w:sz w:val="24"/>
                <w:szCs w:val="24"/>
              </w:rPr>
              <w:t>enstvá</w:t>
            </w:r>
            <w:r w:rsidRPr="003C0233">
              <w:rPr>
                <w:rFonts w:cstheme="minorHAnsi"/>
                <w:sz w:val="24"/>
                <w:szCs w:val="24"/>
              </w:rPr>
              <w:t xml:space="preserve"> na vyor</w:t>
            </w:r>
            <w:r w:rsidR="008A02E1">
              <w:rPr>
                <w:rFonts w:cstheme="minorHAnsi"/>
                <w:sz w:val="24"/>
                <w:szCs w:val="24"/>
              </w:rPr>
              <w:t>ávanie</w:t>
            </w:r>
            <w:r w:rsidRPr="003C0233">
              <w:rPr>
                <w:rFonts w:cstheme="minorHAnsi"/>
                <w:sz w:val="24"/>
                <w:szCs w:val="24"/>
              </w:rPr>
              <w:t xml:space="preserve"> okopanín</w:t>
            </w:r>
          </w:p>
        </w:tc>
      </w:tr>
      <w:tr w:rsidR="003C0233" w:rsidRPr="003C0233" w14:paraId="0976474B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509BBF2B" w14:textId="77777777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FFFFFF" w:themeFill="background1"/>
          </w:tcPr>
          <w:p w14:paraId="0201A925" w14:textId="420611DC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Mechanizačné prostriedky pre práce so stebelnatými rastlinami </w:t>
            </w:r>
            <w:r w:rsidR="008A02E1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</w:rPr>
              <w:t xml:space="preserve"> praktický nácvik činnosti s obilninovým kombajnom, práca so </w:t>
            </w:r>
            <w:proofErr w:type="spellStart"/>
            <w:r w:rsidRPr="003C0233">
              <w:rPr>
                <w:rFonts w:cstheme="minorHAnsi"/>
                <w:sz w:val="24"/>
                <w:szCs w:val="24"/>
              </w:rPr>
              <w:t>zberacou</w:t>
            </w:r>
            <w:proofErr w:type="spellEnd"/>
            <w:r w:rsidRPr="003C0233">
              <w:rPr>
                <w:rFonts w:cstheme="minorHAnsi"/>
                <w:sz w:val="24"/>
                <w:szCs w:val="24"/>
              </w:rPr>
              <w:t xml:space="preserve"> kosačkou, stroje na chemickú ochranu rastlín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14C29FB9" w14:textId="3521F8CD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bCs/>
                <w:sz w:val="24"/>
                <w:szCs w:val="24"/>
              </w:rPr>
              <w:t xml:space="preserve">Mechanizačné prostriedky na sejbu -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oznať sejačky, ich hlavné časti,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>oznať MEP na prípravu osiva, morenie a </w:t>
            </w:r>
            <w:proofErr w:type="spellStart"/>
            <w:r w:rsidRPr="003C0233">
              <w:rPr>
                <w:rFonts w:cstheme="minorHAnsi"/>
                <w:sz w:val="24"/>
                <w:szCs w:val="24"/>
              </w:rPr>
              <w:t>brusovanie</w:t>
            </w:r>
            <w:proofErr w:type="spellEnd"/>
            <w:r w:rsidRPr="003C0233">
              <w:rPr>
                <w:rFonts w:cstheme="minorHAnsi"/>
                <w:sz w:val="24"/>
                <w:szCs w:val="24"/>
              </w:rPr>
              <w:t xml:space="preserve">,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oznať čistenie a triedenie,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oznať rozdeľovanie zmesí semien,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oznať konštrukčné riešenie čistiacich strojov,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opísať rozdeľovanie zmesí semien podľa trecích vlastností,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opísať rozdeľovanie zmesí semien podľa povrchových vlastností,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>opísať rozdeľovanie zmesí semien podľa mernej hm</w:t>
            </w:r>
            <w:r w:rsidR="008A02E1">
              <w:rPr>
                <w:rFonts w:cstheme="minorHAnsi"/>
                <w:sz w:val="24"/>
                <w:szCs w:val="24"/>
              </w:rPr>
              <w:t xml:space="preserve">otnosti </w:t>
            </w:r>
            <w:r w:rsidRPr="003C0233">
              <w:rPr>
                <w:rFonts w:cstheme="minorHAnsi"/>
                <w:sz w:val="24"/>
                <w:szCs w:val="24"/>
              </w:rPr>
              <w:t xml:space="preserve">a farby,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oznať hlavné časti </w:t>
            </w:r>
            <w:proofErr w:type="spellStart"/>
            <w:r w:rsidRPr="003C0233">
              <w:rPr>
                <w:rFonts w:cstheme="minorHAnsi"/>
                <w:sz w:val="24"/>
                <w:szCs w:val="24"/>
              </w:rPr>
              <w:t>zberacích</w:t>
            </w:r>
            <w:proofErr w:type="spellEnd"/>
            <w:r w:rsidRPr="003C0233">
              <w:rPr>
                <w:rFonts w:cstheme="minorHAnsi"/>
                <w:sz w:val="24"/>
                <w:szCs w:val="24"/>
              </w:rPr>
              <w:t xml:space="preserve"> rezačiek,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oznať výsevné ústrojenstvá,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oznať ostatné ústrojenstvá sejačiek,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>oznať popis šrotovníkov, miagačov</w:t>
            </w:r>
          </w:p>
        </w:tc>
      </w:tr>
      <w:tr w:rsidR="003C0233" w:rsidRPr="003C0233" w14:paraId="2B38CFEC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32251564" w14:textId="77777777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FFFFFF" w:themeFill="background1"/>
          </w:tcPr>
          <w:p w14:paraId="53B25D9E" w14:textId="464B2600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Mechanizačné prostriedky na pestovanie a zber špeciálnych plodín </w:t>
            </w:r>
            <w:r w:rsidR="008A02E1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>práca so zberovými kombajnami na zber viniča, drobného ovocia a osivovej kukurice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7CBE4A64" w14:textId="2A3044C3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bCs/>
                <w:sz w:val="24"/>
                <w:szCs w:val="24"/>
              </w:rPr>
              <w:t xml:space="preserve">Stavebné a stroje pre využitie v poľnohospodárstve -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oznať druhy, popis, rozdelenie, typy,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>oznať hlavné stav</w:t>
            </w:r>
            <w:r w:rsidR="008A02E1">
              <w:rPr>
                <w:rFonts w:cstheme="minorHAnsi"/>
                <w:sz w:val="24"/>
                <w:szCs w:val="24"/>
              </w:rPr>
              <w:t>ebných</w:t>
            </w:r>
            <w:r w:rsidRPr="003C0233">
              <w:rPr>
                <w:rFonts w:cstheme="minorHAnsi"/>
                <w:sz w:val="24"/>
                <w:szCs w:val="24"/>
              </w:rPr>
              <w:t xml:space="preserve"> a</w:t>
            </w:r>
            <w:r w:rsidR="008A02E1">
              <w:rPr>
                <w:rFonts w:cstheme="minorHAnsi"/>
                <w:sz w:val="24"/>
                <w:szCs w:val="24"/>
              </w:rPr>
              <w:t> </w:t>
            </w:r>
            <w:r w:rsidRPr="003C0233">
              <w:rPr>
                <w:rFonts w:cstheme="minorHAnsi"/>
                <w:sz w:val="24"/>
                <w:szCs w:val="24"/>
              </w:rPr>
              <w:t>poľnoh</w:t>
            </w:r>
            <w:r w:rsidR="008A02E1">
              <w:rPr>
                <w:rFonts w:cstheme="minorHAnsi"/>
                <w:sz w:val="24"/>
                <w:szCs w:val="24"/>
              </w:rPr>
              <w:t>ospodárskych s</w:t>
            </w:r>
            <w:r w:rsidRPr="003C0233">
              <w:rPr>
                <w:rFonts w:cstheme="minorHAnsi"/>
                <w:sz w:val="24"/>
                <w:szCs w:val="24"/>
              </w:rPr>
              <w:t xml:space="preserve">trojov,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opísať nakladač JCB,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 xml:space="preserve">opísať rozdelenie vysokozdvižných vozíkov,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>opísať hydraulické systémy použité na pojazd a pracovnú činnosť stavebných strojov</w:t>
            </w:r>
          </w:p>
        </w:tc>
      </w:tr>
      <w:tr w:rsidR="003C0233" w:rsidRPr="003C0233" w14:paraId="16F96630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6CE2C484" w14:textId="77777777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FFFFFF" w:themeFill="background1"/>
          </w:tcPr>
          <w:p w14:paraId="5299EB98" w14:textId="343529E7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Stavebné stroje – rozdelenie, hlavné časti </w:t>
            </w:r>
            <w:r w:rsidR="008A02E1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>poznať druhy, rozdelenie a konštrukciu stavebných strojov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75F018EE" w14:textId="36A822C7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3C0233">
              <w:rPr>
                <w:rFonts w:cstheme="minorHAnsi"/>
                <w:b/>
                <w:bCs/>
                <w:sz w:val="24"/>
                <w:szCs w:val="24"/>
              </w:rPr>
              <w:t xml:space="preserve">Právne predpisy BOZP - </w:t>
            </w:r>
            <w:r w:rsidR="008A02E1">
              <w:rPr>
                <w:rFonts w:cstheme="minorHAnsi"/>
                <w:sz w:val="24"/>
                <w:szCs w:val="24"/>
              </w:rPr>
              <w:t>p</w:t>
            </w:r>
            <w:r w:rsidRPr="003C0233">
              <w:rPr>
                <w:rFonts w:cstheme="minorHAnsi"/>
                <w:sz w:val="24"/>
                <w:szCs w:val="24"/>
              </w:rPr>
              <w:t>oznať zákon č.124/2006 Z.</w:t>
            </w:r>
            <w:r w:rsidR="008A02E1">
              <w:rPr>
                <w:rFonts w:cstheme="minorHAnsi"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>z.</w:t>
            </w:r>
            <w:r w:rsidRPr="003C0233">
              <w:rPr>
                <w:rFonts w:cstheme="minorHAnsi"/>
                <w:color w:val="000000"/>
                <w:sz w:val="24"/>
                <w:szCs w:val="24"/>
              </w:rPr>
              <w:t xml:space="preserve"> o bezpečnosti a ochrane zdravia pri práci</w:t>
            </w:r>
          </w:p>
        </w:tc>
      </w:tr>
      <w:tr w:rsidR="003C0233" w:rsidRPr="003C0233" w14:paraId="2961EF37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7275BC9B" w14:textId="77777777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FFFFFF" w:themeFill="background1"/>
          </w:tcPr>
          <w:p w14:paraId="29D17188" w14:textId="36D2FE5A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Stroje pre dopravu a manipuláciu, </w:t>
            </w:r>
            <w:r w:rsidR="008A02E1">
              <w:rPr>
                <w:rFonts w:cstheme="minorHAnsi"/>
                <w:b/>
                <w:sz w:val="24"/>
                <w:szCs w:val="24"/>
              </w:rPr>
              <w:t>m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otorové dopravné vozíky </w:t>
            </w:r>
            <w:r w:rsidR="008A02E1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sz w:val="24"/>
                <w:szCs w:val="24"/>
              </w:rPr>
              <w:t xml:space="preserve"> poznať jednotlivé druhy zdvižných a vysokozdvižných vozíkov, praktický nácvik práce s vysokozdvižným vozíkom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62FD458C" w14:textId="6B4AEB01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C0233" w:rsidRPr="003C0233" w14:paraId="7DD9E688" w14:textId="77777777" w:rsidTr="003C0233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5211B1A3" w14:textId="77777777" w:rsidR="003C0233" w:rsidRPr="003C0233" w:rsidRDefault="003C0233" w:rsidP="003C023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FFFFFF" w:themeFill="background1"/>
          </w:tcPr>
          <w:p w14:paraId="0BD88F7D" w14:textId="3D69C033" w:rsidR="003C0233" w:rsidRPr="003C0233" w:rsidRDefault="003C0233" w:rsidP="003C02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0233">
              <w:rPr>
                <w:rFonts w:cstheme="minorHAnsi"/>
                <w:b/>
                <w:sz w:val="24"/>
                <w:szCs w:val="24"/>
              </w:rPr>
              <w:t xml:space="preserve">Malá mechanizácia – motorové píly, </w:t>
            </w:r>
            <w:proofErr w:type="spellStart"/>
            <w:r w:rsidRPr="003C0233">
              <w:rPr>
                <w:rFonts w:cstheme="minorHAnsi"/>
                <w:b/>
                <w:sz w:val="24"/>
                <w:szCs w:val="24"/>
              </w:rPr>
              <w:t>krovinorezy</w:t>
            </w:r>
            <w:proofErr w:type="spellEnd"/>
            <w:r w:rsidRPr="003C0233">
              <w:rPr>
                <w:rFonts w:cstheme="minorHAnsi"/>
                <w:b/>
                <w:sz w:val="24"/>
                <w:szCs w:val="24"/>
              </w:rPr>
              <w:t xml:space="preserve">, kosačky a ďalšie zariadenia </w:t>
            </w:r>
            <w:r w:rsidR="008A02E1" w:rsidRPr="003C0233">
              <w:rPr>
                <w:rFonts w:cstheme="minorHAnsi"/>
                <w:b/>
                <w:sz w:val="24"/>
                <w:szCs w:val="24"/>
              </w:rPr>
              <w:t>-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0233">
              <w:rPr>
                <w:rFonts w:cstheme="minorHAnsi"/>
                <w:sz w:val="24"/>
                <w:szCs w:val="24"/>
              </w:rPr>
              <w:t xml:space="preserve">praktický nácvik práce s malou mechanizáciu – motorové píly, </w:t>
            </w:r>
            <w:proofErr w:type="spellStart"/>
            <w:r w:rsidRPr="003C0233">
              <w:rPr>
                <w:rFonts w:cstheme="minorHAnsi"/>
                <w:sz w:val="24"/>
                <w:szCs w:val="24"/>
              </w:rPr>
              <w:t>krovinorezy</w:t>
            </w:r>
            <w:proofErr w:type="spellEnd"/>
            <w:r w:rsidRPr="003C0233">
              <w:rPr>
                <w:rFonts w:cstheme="minorHAnsi"/>
                <w:sz w:val="24"/>
                <w:szCs w:val="24"/>
              </w:rPr>
              <w:t>, kosačky</w:t>
            </w:r>
            <w:r w:rsidRPr="003C0233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0E0556A6" w14:textId="342686D7" w:rsidR="003C0233" w:rsidRPr="003C0233" w:rsidRDefault="003C0233" w:rsidP="003C023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</w:tbl>
    <w:p w14:paraId="5D906C36" w14:textId="77777777" w:rsidR="006C23B9" w:rsidRPr="003C0233" w:rsidRDefault="006C23B9" w:rsidP="006C23B9">
      <w:pPr>
        <w:pStyle w:val="Odsekzoznamu"/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</w:p>
    <w:p w14:paraId="65119074" w14:textId="555FF6EB" w:rsidR="007A681E" w:rsidRPr="003C0233" w:rsidRDefault="007A681E" w:rsidP="00FB39A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lastRenderedPageBreak/>
        <w:t>Odporúčané trvanie etáp vzdelávania a ich časovú postupnosť možno zmeniť, pokiaľ to neovplyvní čiastkové ciele a celkový cieľ vzdelávania vyjadrený formou vzdelávacích štandardov v štátnom vzdelávacom poriadku pre odbor vzdelávania.</w:t>
      </w:r>
    </w:p>
    <w:p w14:paraId="6DDFAF32" w14:textId="77777777" w:rsidR="00CB49A9" w:rsidRPr="003C0233" w:rsidRDefault="00CB49A9" w:rsidP="00FB39A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Pokiaľ sa jednotlivé vzdelá</w:t>
      </w:r>
      <w:r w:rsidR="007361DF" w:rsidRPr="003C0233">
        <w:rPr>
          <w:rFonts w:cstheme="minorHAnsi"/>
          <w:sz w:val="24"/>
          <w:szCs w:val="24"/>
        </w:rPr>
        <w:t xml:space="preserve">vacie jednotky sprostredkúvajú </w:t>
      </w:r>
      <w:r w:rsidRPr="003C0233">
        <w:rPr>
          <w:rFonts w:cstheme="minorHAnsi"/>
          <w:sz w:val="24"/>
          <w:szCs w:val="24"/>
        </w:rPr>
        <w:t>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380BE0" w:rsidRPr="003C0233">
        <w:rPr>
          <w:rFonts w:cstheme="minorHAnsi"/>
          <w:sz w:val="24"/>
          <w:szCs w:val="24"/>
        </w:rPr>
        <w:t>)</w:t>
      </w:r>
      <w:r w:rsidRPr="003C0233">
        <w:rPr>
          <w:rFonts w:cstheme="minorHAnsi"/>
          <w:sz w:val="24"/>
          <w:szCs w:val="24"/>
        </w:rPr>
        <w:t xml:space="preserve">, mala by sa zohľadniť skutočnosť, že podnikové a </w:t>
      </w:r>
      <w:proofErr w:type="spellStart"/>
      <w:r w:rsidRPr="003C0233">
        <w:rPr>
          <w:rFonts w:cstheme="minorHAnsi"/>
          <w:sz w:val="24"/>
          <w:szCs w:val="24"/>
        </w:rPr>
        <w:t>mimopodnikové</w:t>
      </w:r>
      <w:proofErr w:type="spellEnd"/>
      <w:r w:rsidRPr="003C0233">
        <w:rPr>
          <w:rFonts w:cstheme="minorHAnsi"/>
          <w:sz w:val="24"/>
          <w:szCs w:val="24"/>
        </w:rPr>
        <w:t xml:space="preserve"> opatrenia na sprostredkovanie zručností a vedomostí sa časovo navzájom ovplyvňujú a na seba nadväzujú.</w:t>
      </w:r>
    </w:p>
    <w:p w14:paraId="3950F113" w14:textId="77777777" w:rsidR="000B57A6" w:rsidRPr="003C0233" w:rsidRDefault="006A3E34" w:rsidP="00FB39A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 xml:space="preserve">Počas </w:t>
      </w:r>
      <w:r w:rsidR="002A7627" w:rsidRPr="003C0233">
        <w:rPr>
          <w:rFonts w:cstheme="minorHAnsi"/>
          <w:sz w:val="24"/>
          <w:szCs w:val="24"/>
        </w:rPr>
        <w:t xml:space="preserve">praktického vyučovania a pri sprostredkovávaní </w:t>
      </w:r>
      <w:r w:rsidRPr="003C0233">
        <w:rPr>
          <w:rFonts w:cstheme="minorHAnsi"/>
          <w:sz w:val="24"/>
          <w:szCs w:val="24"/>
        </w:rPr>
        <w:t xml:space="preserve">odborných </w:t>
      </w:r>
      <w:r w:rsidR="00F94E08" w:rsidRPr="003C0233">
        <w:rPr>
          <w:rFonts w:cstheme="minorHAnsi"/>
          <w:sz w:val="24"/>
          <w:szCs w:val="24"/>
        </w:rPr>
        <w:t>vedomostí</w:t>
      </w:r>
      <w:r w:rsidRPr="003C0233">
        <w:rPr>
          <w:rFonts w:cstheme="minorHAnsi"/>
          <w:sz w:val="24"/>
          <w:szCs w:val="24"/>
        </w:rPr>
        <w:t xml:space="preserve"> a zručnost</w:t>
      </w:r>
      <w:r w:rsidR="002A7627" w:rsidRPr="003C0233">
        <w:rPr>
          <w:rFonts w:cstheme="minorHAnsi"/>
          <w:sz w:val="24"/>
          <w:szCs w:val="24"/>
        </w:rPr>
        <w:t>í</w:t>
      </w:r>
      <w:r w:rsidRPr="003C0233">
        <w:rPr>
          <w:rFonts w:cstheme="minorHAnsi"/>
          <w:sz w:val="24"/>
          <w:szCs w:val="24"/>
        </w:rPr>
        <w:t xml:space="preserve"> je potrebné pri</w:t>
      </w:r>
      <w:r w:rsidR="002A7627" w:rsidRPr="003C0233">
        <w:rPr>
          <w:rFonts w:cstheme="minorHAnsi"/>
          <w:sz w:val="24"/>
          <w:szCs w:val="24"/>
        </w:rPr>
        <w:t xml:space="preserve"> </w:t>
      </w:r>
      <w:r w:rsidR="00ED62D2" w:rsidRPr="003C0233">
        <w:rPr>
          <w:rFonts w:cstheme="minorHAnsi"/>
          <w:sz w:val="24"/>
          <w:szCs w:val="24"/>
        </w:rPr>
        <w:t xml:space="preserve">súčasnom </w:t>
      </w:r>
      <w:r w:rsidRPr="003C0233">
        <w:rPr>
          <w:rFonts w:cstheme="minorHAnsi"/>
          <w:sz w:val="24"/>
          <w:szCs w:val="24"/>
        </w:rPr>
        <w:t xml:space="preserve">zohľadňovaní požiadaviek a predpisov </w:t>
      </w:r>
      <w:r w:rsidR="001D001D" w:rsidRPr="003C0233">
        <w:rPr>
          <w:rFonts w:cstheme="minorHAnsi"/>
          <w:sz w:val="24"/>
          <w:szCs w:val="24"/>
        </w:rPr>
        <w:t>zamestnávateľa</w:t>
      </w:r>
      <w:r w:rsidRPr="003C0233">
        <w:rPr>
          <w:rFonts w:cstheme="minorHAnsi"/>
          <w:sz w:val="24"/>
          <w:szCs w:val="24"/>
        </w:rPr>
        <w:t xml:space="preserve"> zame</w:t>
      </w:r>
      <w:r w:rsidR="00261FE9" w:rsidRPr="003C0233">
        <w:rPr>
          <w:rFonts w:cstheme="minorHAnsi"/>
          <w:sz w:val="24"/>
          <w:szCs w:val="24"/>
        </w:rPr>
        <w:t>rať sa na osobnostný rozvoj žiaka</w:t>
      </w:r>
      <w:r w:rsidRPr="003C0233">
        <w:rPr>
          <w:rFonts w:cstheme="minorHAnsi"/>
          <w:sz w:val="24"/>
          <w:szCs w:val="24"/>
        </w:rPr>
        <w:t>, aby</w:t>
      </w:r>
      <w:r w:rsidR="002A7627" w:rsidRPr="003C0233">
        <w:rPr>
          <w:rFonts w:cstheme="minorHAnsi"/>
          <w:sz w:val="24"/>
          <w:szCs w:val="24"/>
        </w:rPr>
        <w:t xml:space="preserve"> </w:t>
      </w:r>
      <w:r w:rsidRPr="003C0233">
        <w:rPr>
          <w:rFonts w:cstheme="minorHAnsi"/>
          <w:sz w:val="24"/>
          <w:szCs w:val="24"/>
        </w:rPr>
        <w:t>mu boli sprostredkované kľúčové k</w:t>
      </w:r>
      <w:r w:rsidR="001D001D" w:rsidRPr="003C0233">
        <w:rPr>
          <w:rFonts w:cstheme="minorHAnsi"/>
          <w:sz w:val="24"/>
          <w:szCs w:val="24"/>
        </w:rPr>
        <w:t>ompetencie</w:t>
      </w:r>
      <w:r w:rsidRPr="003C0233">
        <w:rPr>
          <w:rFonts w:cstheme="minorHAnsi"/>
          <w:sz w:val="24"/>
          <w:szCs w:val="24"/>
        </w:rPr>
        <w:t>, potrebné pre odbornú pracovnú silu, ako sú</w:t>
      </w:r>
      <w:r w:rsidR="001C0CCD" w:rsidRPr="003C0233">
        <w:rPr>
          <w:rFonts w:cstheme="minorHAnsi"/>
          <w:sz w:val="24"/>
          <w:szCs w:val="24"/>
        </w:rPr>
        <w:t xml:space="preserve"> napr.</w:t>
      </w:r>
      <w:r w:rsidR="000B57A6" w:rsidRPr="003C0233">
        <w:rPr>
          <w:rFonts w:cstheme="minorHAnsi"/>
          <w:sz w:val="24"/>
          <w:szCs w:val="24"/>
        </w:rPr>
        <w:t>:</w:t>
      </w:r>
    </w:p>
    <w:p w14:paraId="713D2C8F" w14:textId="77777777" w:rsidR="000B57A6" w:rsidRPr="003C0233" w:rsidRDefault="000B57A6" w:rsidP="00FB39AB">
      <w:pPr>
        <w:pStyle w:val="Odsekzoznamu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s</w:t>
      </w:r>
      <w:r w:rsidR="001578D8" w:rsidRPr="003C0233">
        <w:rPr>
          <w:rFonts w:cstheme="minorHAnsi"/>
          <w:sz w:val="24"/>
          <w:szCs w:val="24"/>
        </w:rPr>
        <w:t>pôsobilos</w:t>
      </w:r>
      <w:r w:rsidRPr="003C0233">
        <w:rPr>
          <w:rFonts w:cstheme="minorHAnsi"/>
          <w:sz w:val="24"/>
          <w:szCs w:val="24"/>
        </w:rPr>
        <w:t>ť</w:t>
      </w:r>
      <w:r w:rsidR="001578D8" w:rsidRPr="003C0233">
        <w:rPr>
          <w:rFonts w:cstheme="minorHAnsi"/>
          <w:sz w:val="24"/>
          <w:szCs w:val="24"/>
        </w:rPr>
        <w:t xml:space="preserve"> konať samostatne v spoločenskom a pracovnom živote, </w:t>
      </w:r>
    </w:p>
    <w:p w14:paraId="52E34ECD" w14:textId="061F7DD0" w:rsidR="008301FC" w:rsidRPr="003C0233" w:rsidRDefault="000B57A6" w:rsidP="00FB39AB">
      <w:pPr>
        <w:pStyle w:val="Odsekzoznamu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s</w:t>
      </w:r>
      <w:r w:rsidR="001578D8" w:rsidRPr="003C0233">
        <w:rPr>
          <w:rFonts w:cstheme="minorHAnsi"/>
          <w:sz w:val="24"/>
          <w:szCs w:val="24"/>
        </w:rPr>
        <w:t>pôsobilosť interaktívne používať vedomosti, informačné a</w:t>
      </w:r>
      <w:r w:rsidRPr="003C0233">
        <w:rPr>
          <w:rFonts w:cstheme="minorHAnsi"/>
          <w:sz w:val="24"/>
          <w:szCs w:val="24"/>
        </w:rPr>
        <w:t> </w:t>
      </w:r>
      <w:r w:rsidR="001578D8" w:rsidRPr="003C0233">
        <w:rPr>
          <w:rFonts w:cstheme="minorHAnsi"/>
          <w:sz w:val="24"/>
          <w:szCs w:val="24"/>
        </w:rPr>
        <w:t>komunikačné</w:t>
      </w:r>
      <w:r w:rsidRPr="003C0233">
        <w:rPr>
          <w:rFonts w:cstheme="minorHAnsi"/>
          <w:sz w:val="24"/>
          <w:szCs w:val="24"/>
        </w:rPr>
        <w:t xml:space="preserve"> </w:t>
      </w:r>
      <w:r w:rsidR="001578D8" w:rsidRPr="003C0233">
        <w:rPr>
          <w:rFonts w:cstheme="minorHAnsi"/>
          <w:sz w:val="24"/>
          <w:szCs w:val="24"/>
        </w:rPr>
        <w:t xml:space="preserve">technológie, </w:t>
      </w:r>
      <w:r w:rsidR="00A13516" w:rsidRPr="003C0233">
        <w:rPr>
          <w:rFonts w:cstheme="minorHAnsi"/>
          <w:sz w:val="24"/>
          <w:szCs w:val="24"/>
        </w:rPr>
        <w:t xml:space="preserve">komunikovať </w:t>
      </w:r>
      <w:r w:rsidR="002E5699" w:rsidRPr="003C0233">
        <w:rPr>
          <w:rFonts w:cstheme="minorHAnsi"/>
          <w:sz w:val="24"/>
          <w:szCs w:val="24"/>
        </w:rPr>
        <w:t>v materinskom a cudzom jazyku</w:t>
      </w:r>
      <w:r w:rsidR="00E3038C" w:rsidRPr="003C0233">
        <w:rPr>
          <w:rFonts w:cstheme="minorHAnsi"/>
          <w:sz w:val="24"/>
          <w:szCs w:val="24"/>
        </w:rPr>
        <w:t xml:space="preserve"> vrátan</w:t>
      </w:r>
      <w:r w:rsidR="006711A9" w:rsidRPr="003C0233">
        <w:rPr>
          <w:rFonts w:cstheme="minorHAnsi"/>
          <w:sz w:val="24"/>
          <w:szCs w:val="24"/>
        </w:rPr>
        <w:t>e odborného cudzieho jazyka</w:t>
      </w:r>
      <w:r w:rsidR="008301FC" w:rsidRPr="003C0233">
        <w:rPr>
          <w:rFonts w:cstheme="minorHAnsi"/>
          <w:sz w:val="24"/>
          <w:szCs w:val="24"/>
        </w:rPr>
        <w:t>,</w:t>
      </w:r>
    </w:p>
    <w:p w14:paraId="7552FB31" w14:textId="77777777" w:rsidR="001578D8" w:rsidRPr="003C0233" w:rsidRDefault="00A05EAA" w:rsidP="00FB39AB">
      <w:pPr>
        <w:pStyle w:val="Odsekzoznamu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schopnosť pracovať v rôznorodých skupinách</w:t>
      </w:r>
      <w:r w:rsidR="008301FC" w:rsidRPr="003C0233">
        <w:rPr>
          <w:rFonts w:cstheme="minorHAnsi"/>
          <w:sz w:val="24"/>
          <w:szCs w:val="24"/>
        </w:rPr>
        <w:t>.</w:t>
      </w:r>
    </w:p>
    <w:p w14:paraId="0B7B7626" w14:textId="77777777" w:rsidR="00A042F4" w:rsidRPr="003C0233" w:rsidRDefault="00A042F4" w:rsidP="00FB39A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3C0233">
        <w:rPr>
          <w:rFonts w:cstheme="minorHAnsi"/>
          <w:sz w:val="24"/>
          <w:szCs w:val="24"/>
        </w:rPr>
        <w:t>. Plán vzdelávania</w:t>
      </w:r>
      <w:r w:rsidR="00147267" w:rsidRPr="003C0233">
        <w:rPr>
          <w:rFonts w:cstheme="minorHAnsi"/>
          <w:sz w:val="24"/>
          <w:szCs w:val="24"/>
        </w:rPr>
        <w:t xml:space="preserve"> má zabezpečiť, aby zamestnávateľ každému žiakovi sprostredkoval vedomosti a zručnosti zodpovedajúce odboru vzdelávania.</w:t>
      </w:r>
      <w:r w:rsidRPr="003C0233">
        <w:rPr>
          <w:rFonts w:cstheme="minorHAnsi"/>
          <w:sz w:val="24"/>
          <w:szCs w:val="24"/>
        </w:rPr>
        <w:t xml:space="preserve"> </w:t>
      </w:r>
    </w:p>
    <w:p w14:paraId="1A704049" w14:textId="77777777" w:rsidR="00C40E61" w:rsidRPr="003C0233" w:rsidRDefault="00256615" w:rsidP="00FB39A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 xml:space="preserve">Žiaci majú počas praktického vyučovania </w:t>
      </w:r>
      <w:r w:rsidR="00E26DF3" w:rsidRPr="003C0233">
        <w:rPr>
          <w:rFonts w:cstheme="minorHAnsi"/>
          <w:sz w:val="24"/>
          <w:szCs w:val="24"/>
        </w:rPr>
        <w:t xml:space="preserve">povinnosť </w:t>
      </w:r>
      <w:r w:rsidRPr="003C0233">
        <w:rPr>
          <w:rFonts w:cstheme="minorHAnsi"/>
          <w:sz w:val="24"/>
          <w:szCs w:val="24"/>
        </w:rPr>
        <w:t>viesť písomný doklad o</w:t>
      </w:r>
      <w:r w:rsidR="00B459F5" w:rsidRPr="003C0233">
        <w:rPr>
          <w:rFonts w:cstheme="minorHAnsi"/>
          <w:sz w:val="24"/>
          <w:szCs w:val="24"/>
        </w:rPr>
        <w:t> </w:t>
      </w:r>
      <w:r w:rsidRPr="003C0233">
        <w:rPr>
          <w:rFonts w:cstheme="minorHAnsi"/>
          <w:sz w:val="24"/>
          <w:szCs w:val="24"/>
        </w:rPr>
        <w:t>vzdelávaní</w:t>
      </w:r>
      <w:r w:rsidR="00B459F5" w:rsidRPr="003C0233">
        <w:rPr>
          <w:rFonts w:cstheme="minorHAnsi"/>
          <w:sz w:val="24"/>
          <w:szCs w:val="24"/>
        </w:rPr>
        <w:t xml:space="preserve"> v súčinnosti s vyučujúcim</w:t>
      </w:r>
      <w:r w:rsidR="00523945" w:rsidRPr="003C0233">
        <w:rPr>
          <w:rFonts w:cstheme="minorHAnsi"/>
          <w:sz w:val="24"/>
          <w:szCs w:val="24"/>
        </w:rPr>
        <w:t xml:space="preserve">. </w:t>
      </w:r>
      <w:r w:rsidR="00B459F5" w:rsidRPr="003C0233">
        <w:rPr>
          <w:rFonts w:cstheme="minorHAnsi"/>
          <w:sz w:val="24"/>
          <w:szCs w:val="24"/>
        </w:rPr>
        <w:t xml:space="preserve">Zamestnávatelia </w:t>
      </w:r>
      <w:r w:rsidRPr="003C0233">
        <w:rPr>
          <w:rFonts w:cstheme="minorHAnsi"/>
          <w:sz w:val="24"/>
          <w:szCs w:val="24"/>
        </w:rPr>
        <w:t xml:space="preserve">majú pravidelne kontrolovať </w:t>
      </w:r>
      <w:r w:rsidR="00E26DF3" w:rsidRPr="003C0233">
        <w:rPr>
          <w:rFonts w:cstheme="minorHAnsi"/>
          <w:sz w:val="24"/>
          <w:szCs w:val="24"/>
        </w:rPr>
        <w:t xml:space="preserve">a potvrdzovať </w:t>
      </w:r>
      <w:r w:rsidRPr="003C0233">
        <w:rPr>
          <w:rFonts w:cstheme="minorHAnsi"/>
          <w:sz w:val="24"/>
          <w:szCs w:val="24"/>
        </w:rPr>
        <w:t xml:space="preserve">písomný doklad o vzdelávaní. </w:t>
      </w:r>
      <w:r w:rsidR="00EB09C7" w:rsidRPr="003C0233">
        <w:rPr>
          <w:rFonts w:cstheme="minorHAnsi"/>
          <w:sz w:val="24"/>
          <w:szCs w:val="24"/>
        </w:rPr>
        <w:t>Písomný doklad o vzdelávaní je podmienkou pripustenia k</w:t>
      </w:r>
      <w:r w:rsidR="0085657E" w:rsidRPr="003C0233">
        <w:rPr>
          <w:rFonts w:cstheme="minorHAnsi"/>
          <w:sz w:val="24"/>
          <w:szCs w:val="24"/>
        </w:rPr>
        <w:t> </w:t>
      </w:r>
      <w:r w:rsidR="00287933" w:rsidRPr="003C0233">
        <w:rPr>
          <w:rFonts w:cstheme="minorHAnsi"/>
          <w:sz w:val="24"/>
          <w:szCs w:val="24"/>
        </w:rPr>
        <w:t>maturitnej</w:t>
      </w:r>
      <w:r w:rsidR="0085657E" w:rsidRPr="003C0233">
        <w:rPr>
          <w:rFonts w:cstheme="minorHAnsi"/>
          <w:sz w:val="24"/>
          <w:szCs w:val="24"/>
        </w:rPr>
        <w:t xml:space="preserve"> </w:t>
      </w:r>
      <w:r w:rsidR="00EB09C7" w:rsidRPr="003C0233">
        <w:rPr>
          <w:rFonts w:cstheme="minorHAnsi"/>
          <w:sz w:val="24"/>
          <w:szCs w:val="24"/>
        </w:rPr>
        <w:t>skúške.</w:t>
      </w:r>
    </w:p>
    <w:p w14:paraId="6BA61EFB" w14:textId="77777777" w:rsidR="006A3E34" w:rsidRPr="003C0233" w:rsidRDefault="00F72B59" w:rsidP="00FB39AB">
      <w:pPr>
        <w:pStyle w:val="Nadpis1"/>
        <w:numPr>
          <w:ilvl w:val="0"/>
          <w:numId w:val="3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" w:name="_Toc527991670"/>
      <w:r w:rsidRPr="003C0233">
        <w:rPr>
          <w:rFonts w:asciiTheme="minorHAnsi" w:hAnsiTheme="minorHAnsi" w:cstheme="minorHAnsi"/>
          <w:b/>
          <w:color w:val="auto"/>
          <w:sz w:val="24"/>
          <w:szCs w:val="24"/>
        </w:rPr>
        <w:t xml:space="preserve">Praktická časť </w:t>
      </w:r>
      <w:r w:rsidR="00EE52A4" w:rsidRPr="003C0233">
        <w:rPr>
          <w:rFonts w:asciiTheme="minorHAnsi" w:hAnsiTheme="minorHAnsi" w:cstheme="minorHAnsi"/>
          <w:b/>
          <w:color w:val="auto"/>
          <w:sz w:val="24"/>
          <w:szCs w:val="24"/>
        </w:rPr>
        <w:t>odbornej zložky maturitnej</w:t>
      </w:r>
      <w:r w:rsidRPr="003C023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skúšky</w:t>
      </w:r>
      <w:bookmarkEnd w:id="2"/>
    </w:p>
    <w:p w14:paraId="301653B7" w14:textId="77777777" w:rsidR="006C23B9" w:rsidRPr="003C0233" w:rsidRDefault="006C23B9" w:rsidP="00FB39AB">
      <w:pPr>
        <w:pStyle w:val="Odsekzoznamu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 xml:space="preserve">Praktická časť sa koná po písomnej časti, overujú sa ňou zručnosti a schopnosti žiaka v zadanej téme formou spracovania cvičnej úlohy alebo podnikovej úlohy. </w:t>
      </w:r>
    </w:p>
    <w:p w14:paraId="63966EBE" w14:textId="77777777" w:rsidR="006C23B9" w:rsidRPr="003C0233" w:rsidRDefault="006C23B9" w:rsidP="00FB39AB">
      <w:pPr>
        <w:pStyle w:val="Odsekzoznamu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Parametre praktickej časti odbornej zložky maturitnej skúšky:</w:t>
      </w:r>
    </w:p>
    <w:p w14:paraId="1D235202" w14:textId="77777777" w:rsidR="006C23B9" w:rsidRPr="003C0233" w:rsidRDefault="006C23B9" w:rsidP="00FB39A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Skúšobná úloha sa koná ako „cvičná úloha“ alebo „podniková úloha“ a to sa jednou z nasledovných foriem:</w:t>
      </w:r>
    </w:p>
    <w:p w14:paraId="6F0DC82D" w14:textId="77777777" w:rsidR="006C23B9" w:rsidRPr="003C0233" w:rsidRDefault="006C23B9" w:rsidP="00FB39A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praktická realizácia a predvedenie komplexnej skúšobnej úlohy,</w:t>
      </w:r>
    </w:p>
    <w:p w14:paraId="7EC5620D" w14:textId="77777777" w:rsidR="006C23B9" w:rsidRPr="003C0233" w:rsidRDefault="006C23B9" w:rsidP="00FB39A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predvedenie a obhajoba projektu,</w:t>
      </w:r>
    </w:p>
    <w:p w14:paraId="754F88BA" w14:textId="77777777" w:rsidR="006C23B9" w:rsidRPr="003C0233" w:rsidRDefault="006C23B9" w:rsidP="00FB39A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realizácia a obhajoba experimentu,</w:t>
      </w:r>
    </w:p>
    <w:p w14:paraId="073D3917" w14:textId="77777777" w:rsidR="006C23B9" w:rsidRPr="003C0233" w:rsidRDefault="006C23B9" w:rsidP="00FB39A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obhajoba úspešnej súťažnej práce.</w:t>
      </w:r>
    </w:p>
    <w:p w14:paraId="52C3E206" w14:textId="77777777" w:rsidR="006C23B9" w:rsidRPr="003C0233" w:rsidRDefault="006C23B9" w:rsidP="00FB39A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lastRenderedPageBreak/>
        <w:t xml:space="preserve">Formu praktickej časti odbornej zložky maturitnej skúšky určí pre žiaka škola podľa dohody so zamestnávateľom v SDV. </w:t>
      </w:r>
    </w:p>
    <w:p w14:paraId="3FC2E2A3" w14:textId="77777777" w:rsidR="006C23B9" w:rsidRPr="003C0233" w:rsidRDefault="006C23B9" w:rsidP="00FB39AB">
      <w:pPr>
        <w:pStyle w:val="Pta"/>
        <w:numPr>
          <w:ilvl w:val="0"/>
          <w:numId w:val="7"/>
        </w:numPr>
        <w:spacing w:before="120"/>
        <w:ind w:left="993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 xml:space="preserve">Na praktickú časť odbornej zložky maturitnej skúšky formou skúšobnej úlohy sa určia témy podľa náročnosti a špecifík odboru vzdelávania. Určí sa 1 až 15 tém, ktoré zahŕňajú charakteristické činnosti, na ktorých výkon sa žiaci pripravujú. Téma maturitnej skúšky je zadaná vo forme jednotnej štruktúry zadania skúšobnej úlohy schválenej zo strany </w:t>
      </w:r>
      <w:proofErr w:type="spellStart"/>
      <w:r w:rsidRPr="003C0233">
        <w:rPr>
          <w:rFonts w:cstheme="minorHAnsi"/>
          <w:sz w:val="24"/>
          <w:szCs w:val="24"/>
        </w:rPr>
        <w:t>SaPO</w:t>
      </w:r>
      <w:proofErr w:type="spellEnd"/>
      <w:r w:rsidRPr="003C0233">
        <w:rPr>
          <w:rFonts w:cstheme="minorHAnsi"/>
          <w:sz w:val="24"/>
          <w:szCs w:val="24"/>
        </w:rPr>
        <w:t xml:space="preserve"> ako „cvičná úloha“ alebo ako „podniková úloha“. Téma projektu/experimentu/súťažnej práce musí vychádzať z potrieb praxe zamestnávateľa, profilu absolventa a možností zamestnávateľov.</w:t>
      </w:r>
    </w:p>
    <w:p w14:paraId="327D549E" w14:textId="77777777" w:rsidR="006C23B9" w:rsidRPr="003C0233" w:rsidRDefault="006C23B9" w:rsidP="00FB39A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 xml:space="preserve">Praktická časť odbornej zložky maturitnej skúšky formou praktickej realizácie a predvedenie komplexnej skúšobnej úlohy trvá najmenej 5 hodiny a najviac 10 hodín. </w:t>
      </w:r>
    </w:p>
    <w:p w14:paraId="0D23FD3B" w14:textId="77777777" w:rsidR="006C23B9" w:rsidRPr="003C0233" w:rsidRDefault="006C23B9" w:rsidP="00FB39A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 xml:space="preserve">Praktická časť odbornej zložky maturitnej skúšky formou predvedenia a obhajoby projektu/ realizácie a obhajoby experimentu/obhajoby úspešnej súťažnej práce ich predvedenie a obhajoba pred skúšobnou komisiou trvá 30 minút. </w:t>
      </w:r>
    </w:p>
    <w:p w14:paraId="38B66D04" w14:textId="77777777" w:rsidR="006C23B9" w:rsidRPr="003C0233" w:rsidRDefault="006C23B9" w:rsidP="00FB39A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Pri spracovaní projektu môže byť prípravná fáza (zadanie úlohy, získavanie informácií, podkladových materiálov, príprava prezentácie, konzultácia s inštruktorom a pod.), ktorá trvá min. 6 mesiacov pred riadnou maturitnou skúškou.</w:t>
      </w:r>
    </w:p>
    <w:p w14:paraId="49810F37" w14:textId="77777777" w:rsidR="006C23B9" w:rsidRPr="003C0233" w:rsidRDefault="006C23B9" w:rsidP="00FB39A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Pri konaní praktickej časti odbornej zložky maturitnej skúšky sa za jednu hodinu praktickej časti odbornej zložky maturitnej skúšky považuje čas 60 minút.</w:t>
      </w:r>
    </w:p>
    <w:p w14:paraId="773185DF" w14:textId="77777777" w:rsidR="006C23B9" w:rsidRPr="003C0233" w:rsidRDefault="006C23B9" w:rsidP="00FB39A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Pri výkone praktickej časti odbornej zložky maturitnej skúšky je povolená pomoc žiakovi, ak si to vyžaduje náročnosť a postupnosť skúšobnej úlohy (napr. spolupráca v bežnej prevádzke zamestnávateľa).</w:t>
      </w:r>
    </w:p>
    <w:p w14:paraId="41E9B47F" w14:textId="77777777" w:rsidR="006C23B9" w:rsidRPr="003C0233" w:rsidRDefault="006C23B9" w:rsidP="00FB39AB">
      <w:pPr>
        <w:pStyle w:val="Odsekzoznamu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 xml:space="preserve">Žiak v praktickej časti odbornej zložky maturitnej skúšky preukazuje, že je spôsobilý: </w:t>
      </w:r>
    </w:p>
    <w:p w14:paraId="3DBE48F9" w14:textId="77777777" w:rsidR="006C23B9" w:rsidRPr="003C0233" w:rsidRDefault="006C23B9" w:rsidP="00FB39A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pracovnú úlohu analyzovať, zaobstarať si informácie, vyhodnotiť a vybrať postup spracovania úloh z technologického, hospodárneho, bezpečnostného a ekologického pohľadu,</w:t>
      </w:r>
    </w:p>
    <w:p w14:paraId="48025452" w14:textId="77777777" w:rsidR="006C23B9" w:rsidRPr="003C0233" w:rsidRDefault="006C23B9" w:rsidP="00FB39A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naplánovať fázy realizácie úlohy,  zostaviť podklady k realizácií  spracovania úlohy,</w:t>
      </w:r>
    </w:p>
    <w:p w14:paraId="1C699BCB" w14:textId="77777777" w:rsidR="006C23B9" w:rsidRPr="003C0233" w:rsidRDefault="006C23B9" w:rsidP="00FB39A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pripraviť si pomôcky, stroje a nástroje k realizácií danej úlohy,</w:t>
      </w:r>
    </w:p>
    <w:p w14:paraId="1A8A7199" w14:textId="77777777" w:rsidR="006C23B9" w:rsidRPr="003C0233" w:rsidRDefault="006C23B9" w:rsidP="00FB39A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zdokumentovať a otestovať funkčnosť a bezpečnosť použitých zariadení a strojov,</w:t>
      </w:r>
    </w:p>
    <w:p w14:paraId="4C34AC8F" w14:textId="77777777" w:rsidR="006C23B9" w:rsidRPr="003C0233" w:rsidRDefault="006C23B9" w:rsidP="00FB39A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 xml:space="preserve">dodržiavať interné predpisy, štandardy pracovných postupov a procesov, používať ochranné pomôcky pri práci, dodržiavať zásady BOZP pri práci a ochrany životného prostredia, </w:t>
      </w:r>
    </w:p>
    <w:p w14:paraId="1BCCC9B6" w14:textId="77777777" w:rsidR="006C23B9" w:rsidRPr="003C0233" w:rsidRDefault="006C23B9" w:rsidP="00FB39A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 xml:space="preserve"> využívať moderné technológie a informačné systémy</w:t>
      </w:r>
    </w:p>
    <w:p w14:paraId="1A6303D7" w14:textId="77777777" w:rsidR="006C23B9" w:rsidRPr="003C0233" w:rsidRDefault="006C23B9" w:rsidP="00FB39A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odovzdať výsledok práce, poskytnúť odborné informácie alebo predviesť požadovaný výkon, zhodnotiť a zdokumentovať výsledky práce,</w:t>
      </w:r>
    </w:p>
    <w:p w14:paraId="639715D6" w14:textId="77777777" w:rsidR="006C23B9" w:rsidRPr="003C0233" w:rsidRDefault="006C23B9" w:rsidP="00FB39A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lastRenderedPageBreak/>
        <w:t>odovzdať dokumentáciu k práci, pri projektoch/experimentoch/odborných súťažných práca odovzdať prácu v 2 exemplároch v tlačenej verzii a  2x na CD nosičoch v elektronickej verzii</w:t>
      </w:r>
    </w:p>
    <w:p w14:paraId="362D9E91" w14:textId="77777777" w:rsidR="006C23B9" w:rsidRPr="008A02E1" w:rsidRDefault="006C23B9" w:rsidP="00FB39AB">
      <w:pPr>
        <w:pStyle w:val="Odsekzoznamu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 xml:space="preserve">Skúšobná úloha sa má rozložiť na pracovné úlohy, pri zohľadnení bezpečnostných opatrení a predpisov na ochranu bezpečnosti a zdravia pri práci, na opatrenia na ochranu životného </w:t>
      </w:r>
      <w:r w:rsidRPr="008A02E1">
        <w:rPr>
          <w:rFonts w:cstheme="minorHAnsi"/>
          <w:sz w:val="24"/>
          <w:szCs w:val="24"/>
        </w:rPr>
        <w:t xml:space="preserve">prostredia a na kontrolu a riadenie kvality. </w:t>
      </w:r>
    </w:p>
    <w:p w14:paraId="0F28E2C4" w14:textId="77777777" w:rsidR="006C23B9" w:rsidRPr="008A02E1" w:rsidRDefault="006C23B9" w:rsidP="006C23B9">
      <w:pPr>
        <w:pStyle w:val="Odsekzoznamu"/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sz w:val="24"/>
          <w:szCs w:val="24"/>
          <w:u w:val="single"/>
        </w:rPr>
      </w:pPr>
      <w:r w:rsidRPr="008A02E1">
        <w:rPr>
          <w:rFonts w:cstheme="minorHAnsi"/>
          <w:sz w:val="24"/>
          <w:szCs w:val="24"/>
          <w:u w:val="single"/>
        </w:rPr>
        <w:t>Praktická realizácia a predvedenie komplexnej skúšobnej úlohy:</w:t>
      </w:r>
    </w:p>
    <w:p w14:paraId="2E90349F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eastAsiaTheme="majorEastAsia" w:hAnsiTheme="minorHAnsi" w:cstheme="minorHAnsi"/>
        </w:rPr>
        <w:t>a)</w:t>
      </w:r>
      <w:r w:rsidRPr="008A02E1">
        <w:rPr>
          <w:rFonts w:asciiTheme="minorHAnsi" w:hAnsiTheme="minorHAnsi" w:cstheme="minorHAnsi"/>
        </w:rPr>
        <w:t> pochopenie úlohy,</w:t>
      </w:r>
    </w:p>
    <w:p w14:paraId="6D3F932C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eastAsiaTheme="majorEastAsia" w:hAnsiTheme="minorHAnsi" w:cstheme="minorHAnsi"/>
        </w:rPr>
        <w:t>b)</w:t>
      </w:r>
      <w:r w:rsidRPr="008A02E1">
        <w:rPr>
          <w:rFonts w:asciiTheme="minorHAnsi" w:hAnsiTheme="minorHAnsi" w:cstheme="minorHAnsi"/>
        </w:rPr>
        <w:t> analýza úlohy,</w:t>
      </w:r>
    </w:p>
    <w:p w14:paraId="3AFDEFE7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eastAsiaTheme="majorEastAsia" w:hAnsiTheme="minorHAnsi" w:cstheme="minorHAnsi"/>
        </w:rPr>
        <w:t>c)</w:t>
      </w:r>
      <w:r w:rsidRPr="008A02E1">
        <w:rPr>
          <w:rFonts w:asciiTheme="minorHAnsi" w:hAnsiTheme="minorHAnsi" w:cstheme="minorHAnsi"/>
        </w:rPr>
        <w:t> voľba postupu,</w:t>
      </w:r>
    </w:p>
    <w:p w14:paraId="3AE94091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eastAsiaTheme="majorEastAsia" w:hAnsiTheme="minorHAnsi" w:cstheme="minorHAnsi"/>
        </w:rPr>
        <w:t>d)</w:t>
      </w:r>
      <w:r w:rsidRPr="008A02E1">
        <w:rPr>
          <w:rFonts w:asciiTheme="minorHAnsi" w:hAnsiTheme="minorHAnsi" w:cstheme="minorHAnsi"/>
        </w:rPr>
        <w:t> voľba a použitie pomôcok, špeciálnych zariadení, prístrojov a materiálov,</w:t>
      </w:r>
    </w:p>
    <w:p w14:paraId="215ED7BD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eastAsiaTheme="majorEastAsia" w:hAnsiTheme="minorHAnsi" w:cstheme="minorHAnsi"/>
        </w:rPr>
        <w:t>e)</w:t>
      </w:r>
      <w:r w:rsidRPr="008A02E1">
        <w:rPr>
          <w:rFonts w:asciiTheme="minorHAnsi" w:hAnsiTheme="minorHAnsi" w:cstheme="minorHAnsi"/>
        </w:rPr>
        <w:t> organizácia práce,</w:t>
      </w:r>
    </w:p>
    <w:p w14:paraId="4E873810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eastAsiaTheme="majorEastAsia" w:hAnsiTheme="minorHAnsi" w:cstheme="minorHAnsi"/>
        </w:rPr>
        <w:t>f)</w:t>
      </w:r>
      <w:r w:rsidRPr="008A02E1">
        <w:rPr>
          <w:rFonts w:asciiTheme="minorHAnsi" w:hAnsiTheme="minorHAnsi" w:cstheme="minorHAnsi"/>
        </w:rPr>
        <w:t> dodržiavanie zásad bezpečnosti a ochrany zdravia,</w:t>
      </w:r>
    </w:p>
    <w:p w14:paraId="347EA5D0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eastAsiaTheme="majorEastAsia" w:hAnsiTheme="minorHAnsi" w:cstheme="minorHAnsi"/>
        </w:rPr>
        <w:t>g)</w:t>
      </w:r>
      <w:r w:rsidRPr="008A02E1">
        <w:rPr>
          <w:rFonts w:asciiTheme="minorHAnsi" w:hAnsiTheme="minorHAnsi" w:cstheme="minorHAnsi"/>
        </w:rPr>
        <w:t> ochrana životného prostredia,</w:t>
      </w:r>
    </w:p>
    <w:p w14:paraId="79ABFAE5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eastAsiaTheme="majorEastAsia" w:hAnsiTheme="minorHAnsi" w:cstheme="minorHAnsi"/>
        </w:rPr>
        <w:t>h)</w:t>
      </w:r>
      <w:r w:rsidRPr="008A02E1">
        <w:rPr>
          <w:rFonts w:asciiTheme="minorHAnsi" w:hAnsiTheme="minorHAnsi" w:cstheme="minorHAnsi"/>
        </w:rPr>
        <w:t> výsledok práce</w:t>
      </w:r>
    </w:p>
    <w:p w14:paraId="55C51754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  <w:u w:val="single"/>
        </w:rPr>
      </w:pPr>
      <w:r w:rsidRPr="008A02E1">
        <w:rPr>
          <w:rFonts w:asciiTheme="minorHAnsi" w:hAnsiTheme="minorHAnsi" w:cstheme="minorHAnsi"/>
          <w:u w:val="single"/>
        </w:rPr>
        <w:t>Realizácia a obhajoba vlastného projektu:</w:t>
      </w:r>
    </w:p>
    <w:p w14:paraId="051CE057" w14:textId="77777777" w:rsidR="006C23B9" w:rsidRPr="008A02E1" w:rsidRDefault="006C23B9" w:rsidP="006C23B9">
      <w:pPr>
        <w:pStyle w:val="l7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8A02E1">
        <w:rPr>
          <w:rFonts w:asciiTheme="minorHAnsi" w:hAnsiTheme="minorHAnsi" w:cstheme="minorHAnsi"/>
        </w:rPr>
        <w:t>Komplexná odborná práca alebo projekt sa rieši počas štúdia individuálne alebo skupinovo. Práca je obsahovo zameraná podľa príslušného študijného odboru alebo zamerania príslušného študijného odboru a potrieb praxe.</w:t>
      </w:r>
    </w:p>
    <w:p w14:paraId="3FD70F85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eastAsiaTheme="majorEastAsia" w:hAnsiTheme="minorHAnsi" w:cstheme="minorHAnsi"/>
        </w:rPr>
        <w:t>a)</w:t>
      </w:r>
      <w:r w:rsidRPr="008A02E1">
        <w:rPr>
          <w:rFonts w:asciiTheme="minorHAnsi" w:hAnsiTheme="minorHAnsi" w:cstheme="minorHAnsi"/>
        </w:rPr>
        <w:t> odborná úroveň projektu,</w:t>
      </w:r>
    </w:p>
    <w:p w14:paraId="387B37B6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eastAsiaTheme="majorEastAsia" w:hAnsiTheme="minorHAnsi" w:cstheme="minorHAnsi"/>
        </w:rPr>
        <w:t>b)</w:t>
      </w:r>
      <w:r w:rsidRPr="008A02E1">
        <w:rPr>
          <w:rFonts w:asciiTheme="minorHAnsi" w:hAnsiTheme="minorHAnsi" w:cstheme="minorHAnsi"/>
        </w:rPr>
        <w:t> grafická úroveň projektu,</w:t>
      </w:r>
    </w:p>
    <w:p w14:paraId="6A150526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eastAsiaTheme="majorEastAsia" w:hAnsiTheme="minorHAnsi" w:cstheme="minorHAnsi"/>
        </w:rPr>
        <w:t>c)</w:t>
      </w:r>
      <w:r w:rsidRPr="008A02E1">
        <w:rPr>
          <w:rFonts w:asciiTheme="minorHAnsi" w:hAnsiTheme="minorHAnsi" w:cstheme="minorHAnsi"/>
        </w:rPr>
        <w:t> vlastná obhajoba autora – úroveň prezentácie,</w:t>
      </w:r>
    </w:p>
    <w:p w14:paraId="4373804F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eastAsiaTheme="majorEastAsia" w:hAnsiTheme="minorHAnsi" w:cstheme="minorHAnsi"/>
        </w:rPr>
        <w:t>d)</w:t>
      </w:r>
      <w:r w:rsidRPr="008A02E1">
        <w:rPr>
          <w:rFonts w:asciiTheme="minorHAnsi" w:hAnsiTheme="minorHAnsi" w:cstheme="minorHAnsi"/>
        </w:rPr>
        <w:t> používanie odbornej terminológie,</w:t>
      </w:r>
    </w:p>
    <w:p w14:paraId="410E3A0E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eastAsiaTheme="majorEastAsia" w:hAnsiTheme="minorHAnsi" w:cstheme="minorHAnsi"/>
        </w:rPr>
        <w:t>e)</w:t>
      </w:r>
      <w:r w:rsidRPr="008A02E1">
        <w:rPr>
          <w:rFonts w:asciiTheme="minorHAnsi" w:hAnsiTheme="minorHAnsi" w:cstheme="minorHAnsi"/>
        </w:rPr>
        <w:t> využitie odbornej literatúry.</w:t>
      </w:r>
    </w:p>
    <w:p w14:paraId="59D5FF61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8A02E1">
        <w:rPr>
          <w:rFonts w:asciiTheme="minorHAnsi" w:hAnsiTheme="minorHAnsi" w:cstheme="minorHAnsi"/>
          <w:u w:val="single"/>
        </w:rPr>
        <w:t>Realizácia a obhajoba experimentu:</w:t>
      </w:r>
    </w:p>
    <w:p w14:paraId="01B31358" w14:textId="77777777" w:rsidR="006C23B9" w:rsidRPr="008A02E1" w:rsidRDefault="006C23B9" w:rsidP="006C23B9">
      <w:pPr>
        <w:pStyle w:val="l7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8A02E1">
        <w:rPr>
          <w:rFonts w:asciiTheme="minorHAnsi" w:hAnsiTheme="minorHAnsi" w:cstheme="minorHAnsi"/>
        </w:rPr>
        <w:t>Rozsah a obsah úloh: 20 strán textu, tabuľky, nákresy, grafy, obrazový a fotografický materiál.</w:t>
      </w:r>
    </w:p>
    <w:p w14:paraId="4DF9C80C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hAnsiTheme="minorHAnsi" w:cstheme="minorHAnsi"/>
        </w:rPr>
        <w:t>a)</w:t>
      </w:r>
      <w:r w:rsidRPr="008A02E1">
        <w:rPr>
          <w:rFonts w:asciiTheme="minorHAnsi" w:hAnsiTheme="minorHAnsi" w:cstheme="minorHAnsi"/>
        </w:rPr>
        <w:t> odborná úroveň projektu,</w:t>
      </w:r>
    </w:p>
    <w:p w14:paraId="027C4D3B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hAnsiTheme="minorHAnsi" w:cstheme="minorHAnsi"/>
        </w:rPr>
        <w:t>b)</w:t>
      </w:r>
      <w:r w:rsidRPr="008A02E1">
        <w:rPr>
          <w:rFonts w:asciiTheme="minorHAnsi" w:hAnsiTheme="minorHAnsi" w:cstheme="minorHAnsi"/>
        </w:rPr>
        <w:t> grafická úroveň projektu,</w:t>
      </w:r>
    </w:p>
    <w:p w14:paraId="75AB84E1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hAnsiTheme="minorHAnsi" w:cstheme="minorHAnsi"/>
        </w:rPr>
        <w:t>c)</w:t>
      </w:r>
      <w:r w:rsidRPr="008A02E1">
        <w:rPr>
          <w:rFonts w:asciiTheme="minorHAnsi" w:hAnsiTheme="minorHAnsi" w:cstheme="minorHAnsi"/>
        </w:rPr>
        <w:t> vlastná obhajoba autora – úroveň prezentácie,</w:t>
      </w:r>
    </w:p>
    <w:p w14:paraId="5015B1A3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hAnsiTheme="minorHAnsi" w:cstheme="minorHAnsi"/>
        </w:rPr>
        <w:t>d)</w:t>
      </w:r>
      <w:r w:rsidRPr="008A02E1">
        <w:rPr>
          <w:rFonts w:asciiTheme="minorHAnsi" w:hAnsiTheme="minorHAnsi" w:cstheme="minorHAnsi"/>
        </w:rPr>
        <w:t> používanie odbornej terminológie,</w:t>
      </w:r>
    </w:p>
    <w:p w14:paraId="6B4C9B65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hAnsiTheme="minorHAnsi" w:cstheme="minorHAnsi"/>
        </w:rPr>
        <w:t>e)</w:t>
      </w:r>
      <w:r w:rsidRPr="008A02E1">
        <w:rPr>
          <w:rFonts w:asciiTheme="minorHAnsi" w:hAnsiTheme="minorHAnsi" w:cstheme="minorHAnsi"/>
        </w:rPr>
        <w:t> využitie odbornej literatúry.</w:t>
      </w:r>
    </w:p>
    <w:p w14:paraId="74F26215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  <w:u w:val="single"/>
        </w:rPr>
      </w:pPr>
      <w:r w:rsidRPr="008A02E1">
        <w:rPr>
          <w:rFonts w:asciiTheme="minorHAnsi" w:hAnsiTheme="minorHAnsi" w:cstheme="minorHAnsi"/>
          <w:u w:val="single"/>
        </w:rPr>
        <w:t>Obhajoba úspešnej súťažnej práce:</w:t>
      </w:r>
    </w:p>
    <w:p w14:paraId="11A9AB27" w14:textId="77777777" w:rsidR="006C23B9" w:rsidRPr="008A02E1" w:rsidRDefault="006C23B9" w:rsidP="006C23B9">
      <w:pPr>
        <w:pStyle w:val="l7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8A02E1">
        <w:rPr>
          <w:rFonts w:asciiTheme="minorHAnsi" w:hAnsiTheme="minorHAnsi" w:cstheme="minorHAnsi"/>
        </w:rPr>
        <w:t>Predvedenie a obhajoba úspešnej súťažnej práce, ktorá sa umiestnila na prvom až treťom mieste v krajskom kole alebo na prvom až piatom mieste v celoštátnom kole súťaže žiakov stredných škôl v Slovenskej republike.</w:t>
      </w:r>
    </w:p>
    <w:p w14:paraId="3517C3D2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hAnsiTheme="minorHAnsi" w:cstheme="minorHAnsi"/>
        </w:rPr>
        <w:t>a)</w:t>
      </w:r>
      <w:r w:rsidRPr="008A02E1">
        <w:rPr>
          <w:rFonts w:asciiTheme="minorHAnsi" w:hAnsiTheme="minorHAnsi" w:cstheme="minorHAnsi"/>
        </w:rPr>
        <w:t> správna voľba postupu,</w:t>
      </w:r>
    </w:p>
    <w:p w14:paraId="6BC02228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hAnsiTheme="minorHAnsi" w:cstheme="minorHAnsi"/>
        </w:rPr>
        <w:lastRenderedPageBreak/>
        <w:t>b)</w:t>
      </w:r>
      <w:r w:rsidRPr="008A02E1">
        <w:rPr>
          <w:rFonts w:asciiTheme="minorHAnsi" w:hAnsiTheme="minorHAnsi" w:cstheme="minorHAnsi"/>
        </w:rPr>
        <w:t> využitie zariadení a materiálov,</w:t>
      </w:r>
    </w:p>
    <w:p w14:paraId="44EB54B0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hAnsiTheme="minorHAnsi" w:cstheme="minorHAnsi"/>
        </w:rPr>
        <w:t>c)</w:t>
      </w:r>
      <w:r w:rsidRPr="008A02E1">
        <w:rPr>
          <w:rFonts w:asciiTheme="minorHAnsi" w:hAnsiTheme="minorHAnsi" w:cstheme="minorHAnsi"/>
        </w:rPr>
        <w:t> používanie odbornej terminológie,</w:t>
      </w:r>
    </w:p>
    <w:p w14:paraId="131CBD08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hAnsiTheme="minorHAnsi" w:cstheme="minorHAnsi"/>
        </w:rPr>
        <w:t>d)</w:t>
      </w:r>
      <w:r w:rsidRPr="008A02E1">
        <w:rPr>
          <w:rFonts w:asciiTheme="minorHAnsi" w:hAnsiTheme="minorHAnsi" w:cstheme="minorHAnsi"/>
        </w:rPr>
        <w:t> samostatnosť prejavu,</w:t>
      </w:r>
    </w:p>
    <w:p w14:paraId="508C8E42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hAnsiTheme="minorHAnsi" w:cstheme="minorHAnsi"/>
        </w:rPr>
        <w:t>e)</w:t>
      </w:r>
      <w:r w:rsidRPr="008A02E1">
        <w:rPr>
          <w:rFonts w:asciiTheme="minorHAnsi" w:hAnsiTheme="minorHAnsi" w:cstheme="minorHAnsi"/>
        </w:rPr>
        <w:t> schopnosť aplikácie,</w:t>
      </w:r>
    </w:p>
    <w:p w14:paraId="3B3A5637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8A02E1">
        <w:rPr>
          <w:rStyle w:val="PremennHTML"/>
          <w:rFonts w:asciiTheme="minorHAnsi" w:hAnsiTheme="minorHAnsi" w:cstheme="minorHAnsi"/>
        </w:rPr>
        <w:t>f)</w:t>
      </w:r>
      <w:r w:rsidRPr="008A02E1">
        <w:rPr>
          <w:rFonts w:asciiTheme="minorHAnsi" w:hAnsiTheme="minorHAnsi" w:cstheme="minorHAnsi"/>
        </w:rPr>
        <w:t> možnosť využitia v odbore..</w:t>
      </w:r>
    </w:p>
    <w:p w14:paraId="480A4676" w14:textId="77777777" w:rsidR="006C23B9" w:rsidRPr="008A02E1" w:rsidRDefault="006C23B9" w:rsidP="006C23B9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</w:p>
    <w:p w14:paraId="4D3DE579" w14:textId="77777777" w:rsidR="006C23B9" w:rsidRPr="008A02E1" w:rsidRDefault="006C23B9" w:rsidP="00FB39AB">
      <w:pPr>
        <w:pStyle w:val="Odsekzoznamu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8A02E1">
        <w:rPr>
          <w:rFonts w:cstheme="minorHAnsi"/>
          <w:sz w:val="24"/>
          <w:szCs w:val="24"/>
        </w:rPr>
        <w:t>Jednotlivé pracovné úlohy musia byť pri realizácii skúšobnej práce ručne alebo počítačovo zaznamenané. Skúšobná komisia môže dať skúšanému pri zadaní úlohy k dispozícii príslušné podklady pre skúšobnú prácu ako aj pre evidenciu jednotlivých postupov a pod.</w:t>
      </w:r>
    </w:p>
    <w:p w14:paraId="5A992D2B" w14:textId="77777777" w:rsidR="006C23B9" w:rsidRPr="003C0233" w:rsidRDefault="006C23B9" w:rsidP="00FB39AB">
      <w:pPr>
        <w:pStyle w:val="Odsekzoznamu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8A02E1">
        <w:rPr>
          <w:rFonts w:cstheme="minorHAnsi"/>
          <w:sz w:val="24"/>
          <w:szCs w:val="24"/>
        </w:rPr>
        <w:t>V rámci skúšobnej práce musia byť preukázané predovšetkým</w:t>
      </w:r>
      <w:r w:rsidRPr="003C0233">
        <w:rPr>
          <w:rFonts w:cstheme="minorHAnsi"/>
          <w:sz w:val="24"/>
          <w:szCs w:val="24"/>
        </w:rPr>
        <w:t xml:space="preserve"> vykonané činnosti:</w:t>
      </w:r>
    </w:p>
    <w:p w14:paraId="4166BF23" w14:textId="77777777" w:rsidR="006C23B9" w:rsidRPr="003C0233" w:rsidRDefault="006C23B9" w:rsidP="00FB39AB">
      <w:pPr>
        <w:pStyle w:val="Odsekzoznamu"/>
        <w:numPr>
          <w:ilvl w:val="1"/>
          <w:numId w:val="5"/>
        </w:numPr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Aplikovanie nadobudnutých vedomostí a zručností.</w:t>
      </w:r>
    </w:p>
    <w:p w14:paraId="1DBF6680" w14:textId="77777777" w:rsidR="006C23B9" w:rsidRPr="003C0233" w:rsidRDefault="006C23B9" w:rsidP="00FB39AB">
      <w:pPr>
        <w:pStyle w:val="Odsekzoznamu"/>
        <w:numPr>
          <w:ilvl w:val="1"/>
          <w:numId w:val="5"/>
        </w:numPr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Dodržiavanie pracovných postupov.</w:t>
      </w:r>
    </w:p>
    <w:p w14:paraId="52CC0C99" w14:textId="77777777" w:rsidR="006C23B9" w:rsidRPr="003C0233" w:rsidRDefault="006C23B9" w:rsidP="00FB39AB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Správnosť činnosti a odborná manipulácia.</w:t>
      </w:r>
    </w:p>
    <w:p w14:paraId="790C2A16" w14:textId="77777777" w:rsidR="006C23B9" w:rsidRPr="003C0233" w:rsidRDefault="006C23B9" w:rsidP="00FB39AB">
      <w:pPr>
        <w:pStyle w:val="Odsekzoznamu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Na hodnotenie skúšobnej úlohy sú smerodajné nasledovné kritériá:</w:t>
      </w:r>
    </w:p>
    <w:p w14:paraId="62B78C65" w14:textId="77777777" w:rsidR="006C23B9" w:rsidRPr="003C0233" w:rsidRDefault="006C23B9" w:rsidP="006C23B9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1. Obsahová správnosť a úplnosť – 60 % (0-60 bodov):</w:t>
      </w:r>
    </w:p>
    <w:p w14:paraId="3691E904" w14:textId="77777777" w:rsidR="006C23B9" w:rsidRPr="003C0233" w:rsidRDefault="006C23B9" w:rsidP="006C23B9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- odborná úroveň práce/projektu,</w:t>
      </w:r>
    </w:p>
    <w:p w14:paraId="16A50EA1" w14:textId="77777777" w:rsidR="006C23B9" w:rsidRPr="003C0233" w:rsidRDefault="006C23B9" w:rsidP="006C23B9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- grafická úroveň práce/projektu,</w:t>
      </w:r>
    </w:p>
    <w:p w14:paraId="552EF79A" w14:textId="77777777" w:rsidR="006C23B9" w:rsidRPr="003C0233" w:rsidRDefault="006C23B9" w:rsidP="006C23B9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- znalosť a vhodnosť výberu dostupných nástrojov, pomôcok,</w:t>
      </w:r>
    </w:p>
    <w:p w14:paraId="05DDA2DE" w14:textId="77777777" w:rsidR="006C23B9" w:rsidRPr="003C0233" w:rsidRDefault="006C23B9" w:rsidP="006C23B9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- prezentačné schopnosti/odborné vyjadrovanie.</w:t>
      </w:r>
    </w:p>
    <w:p w14:paraId="22BDE2E9" w14:textId="77777777" w:rsidR="006C23B9" w:rsidRPr="003C0233" w:rsidRDefault="006C23B9" w:rsidP="006C23B9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2. Voľba efektívnych postupov/využiteľnosť výsledkov projektu/experimentu/odbornej súťažnej práce v praxi, tzn. práca musí prinášať reálny úžitok pre zamestnávateľa/zákazníka – 20 % (0 – 20 bodov).</w:t>
      </w:r>
    </w:p>
    <w:p w14:paraId="69B6CA53" w14:textId="77777777" w:rsidR="006C23B9" w:rsidRPr="003C0233" w:rsidRDefault="006C23B9" w:rsidP="006C23B9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3.  Aktívne používanie odbornej terminológie a dodržiavanie zásad bezpečnosti a ochrany zdravia pri práci, opatrení na ochranu životného prostredia a hygienických opatrení – 20 % (0 – 20 bodov).</w:t>
      </w:r>
    </w:p>
    <w:p w14:paraId="247CCF82" w14:textId="77777777" w:rsidR="006C23B9" w:rsidRPr="003C0233" w:rsidRDefault="006C23B9" w:rsidP="00FB39A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Hodnotenie praktickej časti skúšky sa rozdeľuje na 3 časti:</w:t>
      </w:r>
    </w:p>
    <w:p w14:paraId="633183A5" w14:textId="77777777" w:rsidR="006C23B9" w:rsidRPr="003C0233" w:rsidRDefault="006C23B9" w:rsidP="00FB39AB">
      <w:pPr>
        <w:pStyle w:val="Odsekzoznamu"/>
        <w:numPr>
          <w:ilvl w:val="1"/>
          <w:numId w:val="9"/>
        </w:numPr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príprava a plánovanie – 20% (0 - 20 bodov)</w:t>
      </w:r>
    </w:p>
    <w:p w14:paraId="7D942D79" w14:textId="77777777" w:rsidR="006C23B9" w:rsidRPr="003C0233" w:rsidRDefault="006C23B9" w:rsidP="00FB39AB">
      <w:pPr>
        <w:pStyle w:val="Odsekzoznamu"/>
        <w:numPr>
          <w:ilvl w:val="1"/>
          <w:numId w:val="9"/>
        </w:numPr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realizácia pracovnej činnosti – 60% (0 - 60 bodov)</w:t>
      </w:r>
    </w:p>
    <w:p w14:paraId="38A187AC" w14:textId="77777777" w:rsidR="006C23B9" w:rsidRPr="003C0233" w:rsidRDefault="006C23B9" w:rsidP="00FB39AB">
      <w:pPr>
        <w:pStyle w:val="Odsekzoznamu"/>
        <w:numPr>
          <w:ilvl w:val="1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riadenie kvality, dodržiavanie BOZP – 20 % (0 - 20 bodov)</w:t>
      </w:r>
    </w:p>
    <w:p w14:paraId="27DEB01F" w14:textId="77777777" w:rsidR="006C23B9" w:rsidRPr="003C0233" w:rsidRDefault="006C23B9" w:rsidP="006C23B9">
      <w:pPr>
        <w:pStyle w:val="Pta"/>
        <w:jc w:val="both"/>
        <w:rPr>
          <w:rFonts w:cstheme="minorHAnsi"/>
          <w:sz w:val="24"/>
          <w:szCs w:val="24"/>
        </w:rPr>
      </w:pPr>
      <w:r w:rsidRPr="003C0233">
        <w:rPr>
          <w:rFonts w:cstheme="minorHAnsi"/>
          <w:sz w:val="24"/>
          <w:szCs w:val="24"/>
        </w:rPr>
        <w:t>Do konečného hodnotenia odbornej zložky maturitnej skúšky sa prenáša 70 % bodov získaných za praktickú časť maturitnej skúšky, maximálne 70 bodov.</w:t>
      </w:r>
    </w:p>
    <w:p w14:paraId="5EFF8422" w14:textId="05CEF4C0" w:rsidR="000544B5" w:rsidRPr="003C0233" w:rsidRDefault="000544B5" w:rsidP="000544B5">
      <w:pPr>
        <w:spacing w:after="0"/>
        <w:rPr>
          <w:rFonts w:cstheme="minorHAnsi"/>
          <w:sz w:val="24"/>
          <w:szCs w:val="24"/>
        </w:rPr>
      </w:pPr>
    </w:p>
    <w:sectPr w:rsidR="000544B5" w:rsidRPr="003C0233" w:rsidSect="00FB6427">
      <w:headerReference w:type="default" r:id="rId8"/>
      <w:footerReference w:type="default" r:id="rId9"/>
      <w:pgSz w:w="12240" w:h="15840"/>
      <w:pgMar w:top="851" w:right="1183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FD51E" w14:textId="77777777" w:rsidR="00276DD2" w:rsidRDefault="00276DD2" w:rsidP="001B5E51">
      <w:pPr>
        <w:spacing w:after="0" w:line="240" w:lineRule="auto"/>
      </w:pPr>
      <w:r>
        <w:separator/>
      </w:r>
    </w:p>
  </w:endnote>
  <w:endnote w:type="continuationSeparator" w:id="0">
    <w:p w14:paraId="38870021" w14:textId="77777777" w:rsidR="00276DD2" w:rsidRDefault="00276DD2" w:rsidP="001B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029400"/>
      <w:docPartObj>
        <w:docPartGallery w:val="Page Numbers (Bottom of Page)"/>
        <w:docPartUnique/>
      </w:docPartObj>
    </w:sdtPr>
    <w:sdtEndPr/>
    <w:sdtContent>
      <w:p w14:paraId="7BE35EC7" w14:textId="736F37D0" w:rsidR="00324C52" w:rsidRDefault="00324C5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7DF">
          <w:rPr>
            <w:noProof/>
          </w:rPr>
          <w:t>1</w:t>
        </w:r>
        <w:r w:rsidR="00DC77DF">
          <w:rPr>
            <w:noProof/>
          </w:rPr>
          <w:t>7</w:t>
        </w:r>
        <w:r>
          <w:fldChar w:fldCharType="end"/>
        </w:r>
      </w:p>
    </w:sdtContent>
  </w:sdt>
  <w:p w14:paraId="5CB7EDDB" w14:textId="77777777" w:rsidR="00324C52" w:rsidRDefault="00324C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356BE" w14:textId="77777777" w:rsidR="00276DD2" w:rsidRDefault="00276DD2" w:rsidP="001B5E51">
      <w:pPr>
        <w:spacing w:after="0" w:line="240" w:lineRule="auto"/>
      </w:pPr>
      <w:r>
        <w:separator/>
      </w:r>
    </w:p>
  </w:footnote>
  <w:footnote w:type="continuationSeparator" w:id="0">
    <w:p w14:paraId="36372D56" w14:textId="77777777" w:rsidR="00276DD2" w:rsidRDefault="00276DD2" w:rsidP="001B5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EDA5" w14:textId="77777777" w:rsidR="00324C52" w:rsidRPr="00073F49" w:rsidRDefault="00324C52" w:rsidP="00360BD0">
    <w:pPr>
      <w:pStyle w:val="Hlavika"/>
      <w:rPr>
        <w:sz w:val="24"/>
        <w:szCs w:val="24"/>
      </w:rPr>
    </w:pPr>
    <w:r>
      <w:rPr>
        <w:noProof/>
        <w:lang w:eastAsia="sk-SK"/>
      </w:rPr>
      <w:drawing>
        <wp:inline distT="0" distB="0" distL="0" distR="0" wp14:anchorId="79858A26" wp14:editId="1311C4CD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5FB0A463" w14:textId="77777777" w:rsidR="00324C52" w:rsidRPr="00073F49" w:rsidRDefault="00324C52" w:rsidP="00360BD0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169F54D1" w14:textId="77777777" w:rsidR="00324C52" w:rsidRPr="006C4194" w:rsidRDefault="00324C52" w:rsidP="00360BD0">
    <w:pPr>
      <w:pStyle w:val="Hlavika"/>
    </w:pPr>
  </w:p>
  <w:p w14:paraId="1886656B" w14:textId="3884A013" w:rsidR="00324C52" w:rsidRPr="0088010C" w:rsidRDefault="00324C52" w:rsidP="008801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5pt;height:11.5pt" o:bullet="t">
        <v:imagedata r:id="rId1" o:title=""/>
      </v:shape>
    </w:pict>
  </w:numPicBullet>
  <w:abstractNum w:abstractNumId="0" w15:restartNumberingAfterBreak="0">
    <w:nsid w:val="1688055E"/>
    <w:multiLevelType w:val="hybridMultilevel"/>
    <w:tmpl w:val="2556B3EA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DE337A9"/>
    <w:multiLevelType w:val="hybridMultilevel"/>
    <w:tmpl w:val="AE1037DC"/>
    <w:lvl w:ilvl="0" w:tplc="05AC173C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93" w:hanging="360"/>
      </w:pPr>
    </w:lvl>
    <w:lvl w:ilvl="2" w:tplc="041B001B" w:tentative="1">
      <w:start w:val="1"/>
      <w:numFmt w:val="lowerRoman"/>
      <w:lvlText w:val="%3."/>
      <w:lvlJc w:val="right"/>
      <w:pPr>
        <w:ind w:left="3513" w:hanging="180"/>
      </w:pPr>
    </w:lvl>
    <w:lvl w:ilvl="3" w:tplc="041B000F" w:tentative="1">
      <w:start w:val="1"/>
      <w:numFmt w:val="decimal"/>
      <w:lvlText w:val="%4."/>
      <w:lvlJc w:val="left"/>
      <w:pPr>
        <w:ind w:left="4233" w:hanging="360"/>
      </w:pPr>
    </w:lvl>
    <w:lvl w:ilvl="4" w:tplc="041B0019" w:tentative="1">
      <w:start w:val="1"/>
      <w:numFmt w:val="lowerLetter"/>
      <w:lvlText w:val="%5."/>
      <w:lvlJc w:val="left"/>
      <w:pPr>
        <w:ind w:left="4953" w:hanging="360"/>
      </w:pPr>
    </w:lvl>
    <w:lvl w:ilvl="5" w:tplc="041B001B" w:tentative="1">
      <w:start w:val="1"/>
      <w:numFmt w:val="lowerRoman"/>
      <w:lvlText w:val="%6."/>
      <w:lvlJc w:val="right"/>
      <w:pPr>
        <w:ind w:left="5673" w:hanging="180"/>
      </w:pPr>
    </w:lvl>
    <w:lvl w:ilvl="6" w:tplc="041B000F" w:tentative="1">
      <w:start w:val="1"/>
      <w:numFmt w:val="decimal"/>
      <w:lvlText w:val="%7."/>
      <w:lvlJc w:val="left"/>
      <w:pPr>
        <w:ind w:left="6393" w:hanging="360"/>
      </w:pPr>
    </w:lvl>
    <w:lvl w:ilvl="7" w:tplc="041B0019" w:tentative="1">
      <w:start w:val="1"/>
      <w:numFmt w:val="lowerLetter"/>
      <w:lvlText w:val="%8."/>
      <w:lvlJc w:val="left"/>
      <w:pPr>
        <w:ind w:left="7113" w:hanging="360"/>
      </w:pPr>
    </w:lvl>
    <w:lvl w:ilvl="8" w:tplc="041B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" w15:restartNumberingAfterBreak="0">
    <w:nsid w:val="2CB01951"/>
    <w:multiLevelType w:val="multilevel"/>
    <w:tmpl w:val="F0E63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210E5"/>
    <w:multiLevelType w:val="hybridMultilevel"/>
    <w:tmpl w:val="768C36BC"/>
    <w:lvl w:ilvl="0" w:tplc="0BEA6A44">
      <w:start w:val="3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15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5DA269EE"/>
    <w:multiLevelType w:val="hybridMultilevel"/>
    <w:tmpl w:val="84C648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664A1"/>
    <w:multiLevelType w:val="hybridMultilevel"/>
    <w:tmpl w:val="5BC4BFEE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BB7E60A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96FA6"/>
    <w:multiLevelType w:val="hybridMultilevel"/>
    <w:tmpl w:val="1D5A4F96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A795F"/>
    <w:multiLevelType w:val="hybridMultilevel"/>
    <w:tmpl w:val="571A04D2"/>
    <w:lvl w:ilvl="0" w:tplc="4508B09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B584C"/>
    <w:multiLevelType w:val="hybridMultilevel"/>
    <w:tmpl w:val="45DA4014"/>
    <w:lvl w:ilvl="0" w:tplc="2DEAB8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E1C903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51659986">
    <w:abstractNumId w:val="9"/>
  </w:num>
  <w:num w:numId="2" w16cid:durableId="739249160">
    <w:abstractNumId w:val="5"/>
  </w:num>
  <w:num w:numId="3" w16cid:durableId="347487203">
    <w:abstractNumId w:val="2"/>
  </w:num>
  <w:num w:numId="4" w16cid:durableId="1601065036">
    <w:abstractNumId w:val="3"/>
  </w:num>
  <w:num w:numId="5" w16cid:durableId="1713652499">
    <w:abstractNumId w:val="7"/>
  </w:num>
  <w:num w:numId="6" w16cid:durableId="1992326039">
    <w:abstractNumId w:val="4"/>
  </w:num>
  <w:num w:numId="7" w16cid:durableId="1133795029">
    <w:abstractNumId w:val="0"/>
  </w:num>
  <w:num w:numId="8" w16cid:durableId="1234506691">
    <w:abstractNumId w:val="1"/>
  </w:num>
  <w:num w:numId="9" w16cid:durableId="922300746">
    <w:abstractNumId w:val="8"/>
  </w:num>
  <w:num w:numId="10" w16cid:durableId="529221625">
    <w:abstractNumId w:val="6"/>
  </w:num>
  <w:num w:numId="11" w16cid:durableId="73782089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013C"/>
    <w:rsid w:val="000025F2"/>
    <w:rsid w:val="0000338D"/>
    <w:rsid w:val="00004A6B"/>
    <w:rsid w:val="00007154"/>
    <w:rsid w:val="00007B47"/>
    <w:rsid w:val="000115CE"/>
    <w:rsid w:val="0001196F"/>
    <w:rsid w:val="0001508B"/>
    <w:rsid w:val="000162B6"/>
    <w:rsid w:val="00017596"/>
    <w:rsid w:val="00017F63"/>
    <w:rsid w:val="00020219"/>
    <w:rsid w:val="00023F74"/>
    <w:rsid w:val="00030693"/>
    <w:rsid w:val="00030DC6"/>
    <w:rsid w:val="0003259B"/>
    <w:rsid w:val="00035D76"/>
    <w:rsid w:val="000369A1"/>
    <w:rsid w:val="000408D4"/>
    <w:rsid w:val="0004750A"/>
    <w:rsid w:val="00047BDC"/>
    <w:rsid w:val="00052DFF"/>
    <w:rsid w:val="000544B5"/>
    <w:rsid w:val="00057D1E"/>
    <w:rsid w:val="00060811"/>
    <w:rsid w:val="0006234C"/>
    <w:rsid w:val="000623B0"/>
    <w:rsid w:val="000657BC"/>
    <w:rsid w:val="00070221"/>
    <w:rsid w:val="00070338"/>
    <w:rsid w:val="00071359"/>
    <w:rsid w:val="0007335F"/>
    <w:rsid w:val="000752B1"/>
    <w:rsid w:val="00075D60"/>
    <w:rsid w:val="00075FF1"/>
    <w:rsid w:val="00076101"/>
    <w:rsid w:val="00081DEC"/>
    <w:rsid w:val="00083393"/>
    <w:rsid w:val="00090F5C"/>
    <w:rsid w:val="0009268E"/>
    <w:rsid w:val="000940D2"/>
    <w:rsid w:val="00096B58"/>
    <w:rsid w:val="00096FBF"/>
    <w:rsid w:val="000976C3"/>
    <w:rsid w:val="000A12AA"/>
    <w:rsid w:val="000A1EB8"/>
    <w:rsid w:val="000A3334"/>
    <w:rsid w:val="000A5C11"/>
    <w:rsid w:val="000A5F61"/>
    <w:rsid w:val="000A7EBE"/>
    <w:rsid w:val="000B2F82"/>
    <w:rsid w:val="000B4BBA"/>
    <w:rsid w:val="000B57A6"/>
    <w:rsid w:val="000B5F1F"/>
    <w:rsid w:val="000B7C60"/>
    <w:rsid w:val="000C0D5A"/>
    <w:rsid w:val="000C212D"/>
    <w:rsid w:val="000C387D"/>
    <w:rsid w:val="000C7D9F"/>
    <w:rsid w:val="000D0EA2"/>
    <w:rsid w:val="000D1532"/>
    <w:rsid w:val="000D21A8"/>
    <w:rsid w:val="000D2EB2"/>
    <w:rsid w:val="000D4F44"/>
    <w:rsid w:val="000D4F7D"/>
    <w:rsid w:val="000D6BE6"/>
    <w:rsid w:val="000E3F1E"/>
    <w:rsid w:val="000E4B5C"/>
    <w:rsid w:val="000E5B9A"/>
    <w:rsid w:val="000E677A"/>
    <w:rsid w:val="000F0B86"/>
    <w:rsid w:val="000F0D54"/>
    <w:rsid w:val="000F1282"/>
    <w:rsid w:val="000F16E9"/>
    <w:rsid w:val="000F27A8"/>
    <w:rsid w:val="000F4BFC"/>
    <w:rsid w:val="000F606E"/>
    <w:rsid w:val="00100424"/>
    <w:rsid w:val="00102A8B"/>
    <w:rsid w:val="0010363D"/>
    <w:rsid w:val="00105DEE"/>
    <w:rsid w:val="00105E9C"/>
    <w:rsid w:val="001061D1"/>
    <w:rsid w:val="00110F72"/>
    <w:rsid w:val="00111F86"/>
    <w:rsid w:val="0011213F"/>
    <w:rsid w:val="00113D5E"/>
    <w:rsid w:val="001161CA"/>
    <w:rsid w:val="0012084A"/>
    <w:rsid w:val="00121C37"/>
    <w:rsid w:val="00122C1E"/>
    <w:rsid w:val="001234F8"/>
    <w:rsid w:val="00124A6A"/>
    <w:rsid w:val="00125805"/>
    <w:rsid w:val="00125DD8"/>
    <w:rsid w:val="00130C81"/>
    <w:rsid w:val="00134ED5"/>
    <w:rsid w:val="0013569F"/>
    <w:rsid w:val="00142D77"/>
    <w:rsid w:val="00144C16"/>
    <w:rsid w:val="00145BD5"/>
    <w:rsid w:val="00146F20"/>
    <w:rsid w:val="00147267"/>
    <w:rsid w:val="00151954"/>
    <w:rsid w:val="00151AE2"/>
    <w:rsid w:val="00151E38"/>
    <w:rsid w:val="001522F7"/>
    <w:rsid w:val="00152C71"/>
    <w:rsid w:val="001578D8"/>
    <w:rsid w:val="00157944"/>
    <w:rsid w:val="00166F63"/>
    <w:rsid w:val="0016743E"/>
    <w:rsid w:val="001731B0"/>
    <w:rsid w:val="00174DC6"/>
    <w:rsid w:val="00175AD7"/>
    <w:rsid w:val="001777B9"/>
    <w:rsid w:val="00177905"/>
    <w:rsid w:val="00177A2B"/>
    <w:rsid w:val="00177B96"/>
    <w:rsid w:val="00177BC8"/>
    <w:rsid w:val="00180784"/>
    <w:rsid w:val="00182C46"/>
    <w:rsid w:val="001845A2"/>
    <w:rsid w:val="00185D2E"/>
    <w:rsid w:val="00187150"/>
    <w:rsid w:val="0019169C"/>
    <w:rsid w:val="001927CB"/>
    <w:rsid w:val="00193684"/>
    <w:rsid w:val="0019370E"/>
    <w:rsid w:val="0019628F"/>
    <w:rsid w:val="001A07C9"/>
    <w:rsid w:val="001A21CC"/>
    <w:rsid w:val="001A2458"/>
    <w:rsid w:val="001A2E79"/>
    <w:rsid w:val="001A62BF"/>
    <w:rsid w:val="001A7194"/>
    <w:rsid w:val="001B0D9A"/>
    <w:rsid w:val="001B3451"/>
    <w:rsid w:val="001B4D55"/>
    <w:rsid w:val="001B5E51"/>
    <w:rsid w:val="001B6224"/>
    <w:rsid w:val="001C0CCD"/>
    <w:rsid w:val="001C1783"/>
    <w:rsid w:val="001C2DFA"/>
    <w:rsid w:val="001C602C"/>
    <w:rsid w:val="001D001D"/>
    <w:rsid w:val="001D2D39"/>
    <w:rsid w:val="001D4638"/>
    <w:rsid w:val="001D5343"/>
    <w:rsid w:val="001E0372"/>
    <w:rsid w:val="001E0474"/>
    <w:rsid w:val="001E172C"/>
    <w:rsid w:val="001E17C3"/>
    <w:rsid w:val="001E616A"/>
    <w:rsid w:val="001F5231"/>
    <w:rsid w:val="001F7AEC"/>
    <w:rsid w:val="00203CB5"/>
    <w:rsid w:val="0020461E"/>
    <w:rsid w:val="00206DE9"/>
    <w:rsid w:val="00210011"/>
    <w:rsid w:val="00210E83"/>
    <w:rsid w:val="00211A0D"/>
    <w:rsid w:val="00212C68"/>
    <w:rsid w:val="00215143"/>
    <w:rsid w:val="002162EC"/>
    <w:rsid w:val="002204BA"/>
    <w:rsid w:val="00222C1C"/>
    <w:rsid w:val="0022452F"/>
    <w:rsid w:val="0022613D"/>
    <w:rsid w:val="0022719C"/>
    <w:rsid w:val="00227200"/>
    <w:rsid w:val="00230A1E"/>
    <w:rsid w:val="0023362E"/>
    <w:rsid w:val="00233711"/>
    <w:rsid w:val="00242BDC"/>
    <w:rsid w:val="0024767E"/>
    <w:rsid w:val="00251718"/>
    <w:rsid w:val="00254D79"/>
    <w:rsid w:val="00256615"/>
    <w:rsid w:val="002566EB"/>
    <w:rsid w:val="00257A80"/>
    <w:rsid w:val="00260DCF"/>
    <w:rsid w:val="00261FE9"/>
    <w:rsid w:val="00271D91"/>
    <w:rsid w:val="00272B68"/>
    <w:rsid w:val="00276DD2"/>
    <w:rsid w:val="00285FE3"/>
    <w:rsid w:val="00286988"/>
    <w:rsid w:val="00287933"/>
    <w:rsid w:val="00295B61"/>
    <w:rsid w:val="002A0371"/>
    <w:rsid w:val="002A0619"/>
    <w:rsid w:val="002A17F4"/>
    <w:rsid w:val="002A1AD9"/>
    <w:rsid w:val="002A346F"/>
    <w:rsid w:val="002A38FA"/>
    <w:rsid w:val="002A3ECA"/>
    <w:rsid w:val="002A5395"/>
    <w:rsid w:val="002A69A3"/>
    <w:rsid w:val="002A7627"/>
    <w:rsid w:val="002B3AEE"/>
    <w:rsid w:val="002B7AFD"/>
    <w:rsid w:val="002C10A7"/>
    <w:rsid w:val="002C1431"/>
    <w:rsid w:val="002C6556"/>
    <w:rsid w:val="002C70F0"/>
    <w:rsid w:val="002D4B0B"/>
    <w:rsid w:val="002E1B1C"/>
    <w:rsid w:val="002E5699"/>
    <w:rsid w:val="002E5FA4"/>
    <w:rsid w:val="002F0170"/>
    <w:rsid w:val="002F52B3"/>
    <w:rsid w:val="002F7C4C"/>
    <w:rsid w:val="002F7FFC"/>
    <w:rsid w:val="0030036B"/>
    <w:rsid w:val="00300EC5"/>
    <w:rsid w:val="00301347"/>
    <w:rsid w:val="00303784"/>
    <w:rsid w:val="0030522E"/>
    <w:rsid w:val="00306E38"/>
    <w:rsid w:val="00311961"/>
    <w:rsid w:val="00311C1A"/>
    <w:rsid w:val="00312863"/>
    <w:rsid w:val="00312AAB"/>
    <w:rsid w:val="00313C0D"/>
    <w:rsid w:val="00315254"/>
    <w:rsid w:val="00316685"/>
    <w:rsid w:val="00316FBA"/>
    <w:rsid w:val="00321343"/>
    <w:rsid w:val="003223C9"/>
    <w:rsid w:val="003226AE"/>
    <w:rsid w:val="0032323C"/>
    <w:rsid w:val="003237BE"/>
    <w:rsid w:val="00323A6E"/>
    <w:rsid w:val="00324C52"/>
    <w:rsid w:val="003312AD"/>
    <w:rsid w:val="003312E9"/>
    <w:rsid w:val="00333A35"/>
    <w:rsid w:val="00335791"/>
    <w:rsid w:val="0033714B"/>
    <w:rsid w:val="00337C9D"/>
    <w:rsid w:val="0034012E"/>
    <w:rsid w:val="003402E3"/>
    <w:rsid w:val="00340929"/>
    <w:rsid w:val="00341E83"/>
    <w:rsid w:val="003436F6"/>
    <w:rsid w:val="00344FFF"/>
    <w:rsid w:val="003469BB"/>
    <w:rsid w:val="003547D4"/>
    <w:rsid w:val="003552A4"/>
    <w:rsid w:val="00360ACB"/>
    <w:rsid w:val="00360BD0"/>
    <w:rsid w:val="00363863"/>
    <w:rsid w:val="00365040"/>
    <w:rsid w:val="00366FCE"/>
    <w:rsid w:val="0037256F"/>
    <w:rsid w:val="0037359F"/>
    <w:rsid w:val="003736CA"/>
    <w:rsid w:val="00380BE0"/>
    <w:rsid w:val="00393257"/>
    <w:rsid w:val="003939B1"/>
    <w:rsid w:val="003A27E7"/>
    <w:rsid w:val="003A3FDC"/>
    <w:rsid w:val="003A6292"/>
    <w:rsid w:val="003B1BF0"/>
    <w:rsid w:val="003B47BE"/>
    <w:rsid w:val="003B57BE"/>
    <w:rsid w:val="003B6F74"/>
    <w:rsid w:val="003B76F3"/>
    <w:rsid w:val="003C0233"/>
    <w:rsid w:val="003C3003"/>
    <w:rsid w:val="003C5D4F"/>
    <w:rsid w:val="003C6AFE"/>
    <w:rsid w:val="003D0EFA"/>
    <w:rsid w:val="003D100A"/>
    <w:rsid w:val="003D19D6"/>
    <w:rsid w:val="003D1EA3"/>
    <w:rsid w:val="003D4208"/>
    <w:rsid w:val="003D54DB"/>
    <w:rsid w:val="003D7BB1"/>
    <w:rsid w:val="003E2BAB"/>
    <w:rsid w:val="003E3C3B"/>
    <w:rsid w:val="003E48D1"/>
    <w:rsid w:val="003E7D91"/>
    <w:rsid w:val="003F0BC3"/>
    <w:rsid w:val="003F139A"/>
    <w:rsid w:val="003F305B"/>
    <w:rsid w:val="003F49FC"/>
    <w:rsid w:val="003F584F"/>
    <w:rsid w:val="00403AC3"/>
    <w:rsid w:val="00406F51"/>
    <w:rsid w:val="00407D4D"/>
    <w:rsid w:val="00407D79"/>
    <w:rsid w:val="0041112F"/>
    <w:rsid w:val="0041158B"/>
    <w:rsid w:val="00414FDC"/>
    <w:rsid w:val="004151EC"/>
    <w:rsid w:val="004228D9"/>
    <w:rsid w:val="004234D2"/>
    <w:rsid w:val="00423A47"/>
    <w:rsid w:val="0042455C"/>
    <w:rsid w:val="00424A33"/>
    <w:rsid w:val="0042723A"/>
    <w:rsid w:val="00427677"/>
    <w:rsid w:val="00430E75"/>
    <w:rsid w:val="0043182E"/>
    <w:rsid w:val="00431B37"/>
    <w:rsid w:val="00433373"/>
    <w:rsid w:val="00433FB5"/>
    <w:rsid w:val="00434CFF"/>
    <w:rsid w:val="00435C72"/>
    <w:rsid w:val="0043745A"/>
    <w:rsid w:val="00441F84"/>
    <w:rsid w:val="00442185"/>
    <w:rsid w:val="00442261"/>
    <w:rsid w:val="004436B2"/>
    <w:rsid w:val="00450FDF"/>
    <w:rsid w:val="00454E2A"/>
    <w:rsid w:val="0046186F"/>
    <w:rsid w:val="004633DC"/>
    <w:rsid w:val="0046351F"/>
    <w:rsid w:val="0046406C"/>
    <w:rsid w:val="0046519D"/>
    <w:rsid w:val="004655CD"/>
    <w:rsid w:val="0046630E"/>
    <w:rsid w:val="00467636"/>
    <w:rsid w:val="00472891"/>
    <w:rsid w:val="00475900"/>
    <w:rsid w:val="00482F84"/>
    <w:rsid w:val="004833B9"/>
    <w:rsid w:val="00484FE9"/>
    <w:rsid w:val="004850E5"/>
    <w:rsid w:val="00486EE4"/>
    <w:rsid w:val="00487880"/>
    <w:rsid w:val="0049044B"/>
    <w:rsid w:val="00491224"/>
    <w:rsid w:val="00492CFA"/>
    <w:rsid w:val="004955BE"/>
    <w:rsid w:val="00495DD6"/>
    <w:rsid w:val="004960DE"/>
    <w:rsid w:val="00496407"/>
    <w:rsid w:val="00497570"/>
    <w:rsid w:val="004A20AB"/>
    <w:rsid w:val="004A22EB"/>
    <w:rsid w:val="004A258D"/>
    <w:rsid w:val="004A3020"/>
    <w:rsid w:val="004A3B1A"/>
    <w:rsid w:val="004A4046"/>
    <w:rsid w:val="004A597A"/>
    <w:rsid w:val="004A6D43"/>
    <w:rsid w:val="004A6EF7"/>
    <w:rsid w:val="004A7ACB"/>
    <w:rsid w:val="004B0B65"/>
    <w:rsid w:val="004B0D59"/>
    <w:rsid w:val="004B23B1"/>
    <w:rsid w:val="004B3A16"/>
    <w:rsid w:val="004B562E"/>
    <w:rsid w:val="004B5913"/>
    <w:rsid w:val="004B7B91"/>
    <w:rsid w:val="004B7E82"/>
    <w:rsid w:val="004C10B0"/>
    <w:rsid w:val="004C232F"/>
    <w:rsid w:val="004D24D6"/>
    <w:rsid w:val="004D2F56"/>
    <w:rsid w:val="004D3509"/>
    <w:rsid w:val="004D3D74"/>
    <w:rsid w:val="004D40D3"/>
    <w:rsid w:val="004D425D"/>
    <w:rsid w:val="004E72C0"/>
    <w:rsid w:val="004F472E"/>
    <w:rsid w:val="004F6A3A"/>
    <w:rsid w:val="005002E7"/>
    <w:rsid w:val="005024EF"/>
    <w:rsid w:val="0050277A"/>
    <w:rsid w:val="005039E5"/>
    <w:rsid w:val="00503D47"/>
    <w:rsid w:val="005040D2"/>
    <w:rsid w:val="00504BB8"/>
    <w:rsid w:val="00504D4C"/>
    <w:rsid w:val="005053D0"/>
    <w:rsid w:val="00506468"/>
    <w:rsid w:val="0051433B"/>
    <w:rsid w:val="00514A4F"/>
    <w:rsid w:val="005160CE"/>
    <w:rsid w:val="00516EAA"/>
    <w:rsid w:val="005204AF"/>
    <w:rsid w:val="00520A6E"/>
    <w:rsid w:val="00521974"/>
    <w:rsid w:val="00521D6F"/>
    <w:rsid w:val="005229FC"/>
    <w:rsid w:val="00523945"/>
    <w:rsid w:val="00526487"/>
    <w:rsid w:val="005265D5"/>
    <w:rsid w:val="005272C6"/>
    <w:rsid w:val="00530783"/>
    <w:rsid w:val="00531F39"/>
    <w:rsid w:val="00533887"/>
    <w:rsid w:val="00533EEB"/>
    <w:rsid w:val="00533FD1"/>
    <w:rsid w:val="005342C2"/>
    <w:rsid w:val="005364F5"/>
    <w:rsid w:val="005371C5"/>
    <w:rsid w:val="00537516"/>
    <w:rsid w:val="005400AC"/>
    <w:rsid w:val="00543F26"/>
    <w:rsid w:val="00543F32"/>
    <w:rsid w:val="005442FA"/>
    <w:rsid w:val="00545914"/>
    <w:rsid w:val="00547601"/>
    <w:rsid w:val="00550DC8"/>
    <w:rsid w:val="005550EE"/>
    <w:rsid w:val="00555CE1"/>
    <w:rsid w:val="00555F62"/>
    <w:rsid w:val="005573E5"/>
    <w:rsid w:val="00562095"/>
    <w:rsid w:val="005622AC"/>
    <w:rsid w:val="00563234"/>
    <w:rsid w:val="0056492B"/>
    <w:rsid w:val="005677DB"/>
    <w:rsid w:val="00571A9A"/>
    <w:rsid w:val="00576156"/>
    <w:rsid w:val="0058000A"/>
    <w:rsid w:val="00582093"/>
    <w:rsid w:val="00582BD7"/>
    <w:rsid w:val="00583892"/>
    <w:rsid w:val="00593195"/>
    <w:rsid w:val="00594F29"/>
    <w:rsid w:val="005971BA"/>
    <w:rsid w:val="005973A0"/>
    <w:rsid w:val="005B051B"/>
    <w:rsid w:val="005B1CCB"/>
    <w:rsid w:val="005B29E2"/>
    <w:rsid w:val="005B2B75"/>
    <w:rsid w:val="005B48F7"/>
    <w:rsid w:val="005B4B99"/>
    <w:rsid w:val="005B6795"/>
    <w:rsid w:val="005C12EB"/>
    <w:rsid w:val="005C164D"/>
    <w:rsid w:val="005C28F5"/>
    <w:rsid w:val="005C3309"/>
    <w:rsid w:val="005D3B86"/>
    <w:rsid w:val="005D76FD"/>
    <w:rsid w:val="005E20F1"/>
    <w:rsid w:val="005E2E6C"/>
    <w:rsid w:val="005E57F1"/>
    <w:rsid w:val="005F0821"/>
    <w:rsid w:val="005F15C8"/>
    <w:rsid w:val="005F2B37"/>
    <w:rsid w:val="005F37A7"/>
    <w:rsid w:val="005F597A"/>
    <w:rsid w:val="005F6037"/>
    <w:rsid w:val="005F63F7"/>
    <w:rsid w:val="00601597"/>
    <w:rsid w:val="00606187"/>
    <w:rsid w:val="006105E5"/>
    <w:rsid w:val="006131EA"/>
    <w:rsid w:val="0061411B"/>
    <w:rsid w:val="006149BA"/>
    <w:rsid w:val="00615335"/>
    <w:rsid w:val="00616620"/>
    <w:rsid w:val="0062034C"/>
    <w:rsid w:val="00624005"/>
    <w:rsid w:val="00625F72"/>
    <w:rsid w:val="00627ACB"/>
    <w:rsid w:val="00627C92"/>
    <w:rsid w:val="0063178D"/>
    <w:rsid w:val="00631AF6"/>
    <w:rsid w:val="00632707"/>
    <w:rsid w:val="00633704"/>
    <w:rsid w:val="00634034"/>
    <w:rsid w:val="0063677B"/>
    <w:rsid w:val="00636BD0"/>
    <w:rsid w:val="0063787D"/>
    <w:rsid w:val="00641AD7"/>
    <w:rsid w:val="00650E37"/>
    <w:rsid w:val="00650E84"/>
    <w:rsid w:val="006535B1"/>
    <w:rsid w:val="00654DAD"/>
    <w:rsid w:val="00656412"/>
    <w:rsid w:val="00656D83"/>
    <w:rsid w:val="00657041"/>
    <w:rsid w:val="00661864"/>
    <w:rsid w:val="00662E17"/>
    <w:rsid w:val="00665B85"/>
    <w:rsid w:val="006711A9"/>
    <w:rsid w:val="006735F4"/>
    <w:rsid w:val="006756A1"/>
    <w:rsid w:val="00680D9C"/>
    <w:rsid w:val="00683410"/>
    <w:rsid w:val="006856C9"/>
    <w:rsid w:val="00691631"/>
    <w:rsid w:val="006930AB"/>
    <w:rsid w:val="00694944"/>
    <w:rsid w:val="006956C7"/>
    <w:rsid w:val="00695ADA"/>
    <w:rsid w:val="00697EEE"/>
    <w:rsid w:val="006A3E34"/>
    <w:rsid w:val="006A6828"/>
    <w:rsid w:val="006A72DA"/>
    <w:rsid w:val="006A7C20"/>
    <w:rsid w:val="006B4250"/>
    <w:rsid w:val="006B6D5F"/>
    <w:rsid w:val="006C23B9"/>
    <w:rsid w:val="006C2ABD"/>
    <w:rsid w:val="006C3155"/>
    <w:rsid w:val="006C3348"/>
    <w:rsid w:val="006C3AE8"/>
    <w:rsid w:val="006C6514"/>
    <w:rsid w:val="006C7DDF"/>
    <w:rsid w:val="006D4946"/>
    <w:rsid w:val="006E4418"/>
    <w:rsid w:val="006E7314"/>
    <w:rsid w:val="006E753B"/>
    <w:rsid w:val="006F1764"/>
    <w:rsid w:val="006F2041"/>
    <w:rsid w:val="006F26D2"/>
    <w:rsid w:val="006F2DC5"/>
    <w:rsid w:val="006F2DE6"/>
    <w:rsid w:val="006F34C6"/>
    <w:rsid w:val="006F4C19"/>
    <w:rsid w:val="006F6E9B"/>
    <w:rsid w:val="006F71E6"/>
    <w:rsid w:val="007008D4"/>
    <w:rsid w:val="00704BAC"/>
    <w:rsid w:val="007053E3"/>
    <w:rsid w:val="00711EC0"/>
    <w:rsid w:val="0071312C"/>
    <w:rsid w:val="0071318B"/>
    <w:rsid w:val="0071518F"/>
    <w:rsid w:val="00715C3D"/>
    <w:rsid w:val="0072056C"/>
    <w:rsid w:val="007209C2"/>
    <w:rsid w:val="0072209B"/>
    <w:rsid w:val="007252D3"/>
    <w:rsid w:val="007253CE"/>
    <w:rsid w:val="0072624D"/>
    <w:rsid w:val="007264D2"/>
    <w:rsid w:val="00730CD0"/>
    <w:rsid w:val="007313E4"/>
    <w:rsid w:val="00732B51"/>
    <w:rsid w:val="007350F3"/>
    <w:rsid w:val="007361DF"/>
    <w:rsid w:val="00737575"/>
    <w:rsid w:val="00737DC9"/>
    <w:rsid w:val="0074278C"/>
    <w:rsid w:val="0074749C"/>
    <w:rsid w:val="00751036"/>
    <w:rsid w:val="00753554"/>
    <w:rsid w:val="007570CD"/>
    <w:rsid w:val="0076414B"/>
    <w:rsid w:val="00765441"/>
    <w:rsid w:val="0077039E"/>
    <w:rsid w:val="00770678"/>
    <w:rsid w:val="007708B9"/>
    <w:rsid w:val="0077219C"/>
    <w:rsid w:val="00772F2C"/>
    <w:rsid w:val="00774A78"/>
    <w:rsid w:val="00774C95"/>
    <w:rsid w:val="007754AA"/>
    <w:rsid w:val="007757AD"/>
    <w:rsid w:val="007801D1"/>
    <w:rsid w:val="00780756"/>
    <w:rsid w:val="00781E57"/>
    <w:rsid w:val="007830AB"/>
    <w:rsid w:val="007868F1"/>
    <w:rsid w:val="00786B95"/>
    <w:rsid w:val="00787D5F"/>
    <w:rsid w:val="007914AB"/>
    <w:rsid w:val="00793FB5"/>
    <w:rsid w:val="00796FAA"/>
    <w:rsid w:val="007A0ACF"/>
    <w:rsid w:val="007A0E97"/>
    <w:rsid w:val="007A224E"/>
    <w:rsid w:val="007A5517"/>
    <w:rsid w:val="007A681E"/>
    <w:rsid w:val="007A7A06"/>
    <w:rsid w:val="007B0014"/>
    <w:rsid w:val="007B0B88"/>
    <w:rsid w:val="007B0EE9"/>
    <w:rsid w:val="007B334C"/>
    <w:rsid w:val="007B61A7"/>
    <w:rsid w:val="007B7699"/>
    <w:rsid w:val="007C290D"/>
    <w:rsid w:val="007C57C8"/>
    <w:rsid w:val="007C5CF7"/>
    <w:rsid w:val="007D07E3"/>
    <w:rsid w:val="007D11D2"/>
    <w:rsid w:val="007D1FB0"/>
    <w:rsid w:val="007D6F2F"/>
    <w:rsid w:val="007E2C4D"/>
    <w:rsid w:val="007F4BF3"/>
    <w:rsid w:val="00800CF8"/>
    <w:rsid w:val="00802317"/>
    <w:rsid w:val="00810352"/>
    <w:rsid w:val="00810A4C"/>
    <w:rsid w:val="00817747"/>
    <w:rsid w:val="00820FA3"/>
    <w:rsid w:val="00821EEE"/>
    <w:rsid w:val="0082255E"/>
    <w:rsid w:val="00823D51"/>
    <w:rsid w:val="00824691"/>
    <w:rsid w:val="008301FC"/>
    <w:rsid w:val="00830A4D"/>
    <w:rsid w:val="008314CD"/>
    <w:rsid w:val="0083231E"/>
    <w:rsid w:val="008323B3"/>
    <w:rsid w:val="00833030"/>
    <w:rsid w:val="00836A7B"/>
    <w:rsid w:val="00842840"/>
    <w:rsid w:val="008440DD"/>
    <w:rsid w:val="00844A24"/>
    <w:rsid w:val="00844EE6"/>
    <w:rsid w:val="00846E07"/>
    <w:rsid w:val="00847D0B"/>
    <w:rsid w:val="0085080F"/>
    <w:rsid w:val="00851404"/>
    <w:rsid w:val="0085336D"/>
    <w:rsid w:val="0085657E"/>
    <w:rsid w:val="008566C4"/>
    <w:rsid w:val="00865112"/>
    <w:rsid w:val="008655EA"/>
    <w:rsid w:val="00866844"/>
    <w:rsid w:val="00870F50"/>
    <w:rsid w:val="0087152C"/>
    <w:rsid w:val="00872E92"/>
    <w:rsid w:val="00872E95"/>
    <w:rsid w:val="0087465D"/>
    <w:rsid w:val="0088010C"/>
    <w:rsid w:val="00881A45"/>
    <w:rsid w:val="00882362"/>
    <w:rsid w:val="00885CFB"/>
    <w:rsid w:val="00890243"/>
    <w:rsid w:val="00891241"/>
    <w:rsid w:val="008973F4"/>
    <w:rsid w:val="008A02E1"/>
    <w:rsid w:val="008A0A3B"/>
    <w:rsid w:val="008A1177"/>
    <w:rsid w:val="008A3BCD"/>
    <w:rsid w:val="008A5883"/>
    <w:rsid w:val="008B0408"/>
    <w:rsid w:val="008B1F4E"/>
    <w:rsid w:val="008B6C80"/>
    <w:rsid w:val="008B7F7A"/>
    <w:rsid w:val="008C0054"/>
    <w:rsid w:val="008C0566"/>
    <w:rsid w:val="008C079C"/>
    <w:rsid w:val="008C0CC3"/>
    <w:rsid w:val="008C23E0"/>
    <w:rsid w:val="008C315F"/>
    <w:rsid w:val="008C61B7"/>
    <w:rsid w:val="008C7D22"/>
    <w:rsid w:val="008D0FA0"/>
    <w:rsid w:val="008D1007"/>
    <w:rsid w:val="008D168A"/>
    <w:rsid w:val="008D1735"/>
    <w:rsid w:val="008D1A5F"/>
    <w:rsid w:val="008D225C"/>
    <w:rsid w:val="008D2BD7"/>
    <w:rsid w:val="008D2DEB"/>
    <w:rsid w:val="008D65D9"/>
    <w:rsid w:val="008E3724"/>
    <w:rsid w:val="008E3D82"/>
    <w:rsid w:val="008E4B3A"/>
    <w:rsid w:val="008F09C0"/>
    <w:rsid w:val="008F1CCF"/>
    <w:rsid w:val="008F2FCA"/>
    <w:rsid w:val="008F7224"/>
    <w:rsid w:val="008F77D3"/>
    <w:rsid w:val="008F7F47"/>
    <w:rsid w:val="0091045B"/>
    <w:rsid w:val="00912E9C"/>
    <w:rsid w:val="009146DC"/>
    <w:rsid w:val="009211BD"/>
    <w:rsid w:val="00922D80"/>
    <w:rsid w:val="00925823"/>
    <w:rsid w:val="00926168"/>
    <w:rsid w:val="00933728"/>
    <w:rsid w:val="009337F0"/>
    <w:rsid w:val="0093386E"/>
    <w:rsid w:val="00933BCA"/>
    <w:rsid w:val="00937DAA"/>
    <w:rsid w:val="009463AC"/>
    <w:rsid w:val="00947C18"/>
    <w:rsid w:val="0095218B"/>
    <w:rsid w:val="00952A80"/>
    <w:rsid w:val="0095375A"/>
    <w:rsid w:val="00957194"/>
    <w:rsid w:val="00957FDF"/>
    <w:rsid w:val="00960DC5"/>
    <w:rsid w:val="009623D8"/>
    <w:rsid w:val="00962BEB"/>
    <w:rsid w:val="00963DA8"/>
    <w:rsid w:val="0096478A"/>
    <w:rsid w:val="00965BCA"/>
    <w:rsid w:val="00966F01"/>
    <w:rsid w:val="00980896"/>
    <w:rsid w:val="00984E35"/>
    <w:rsid w:val="0099119E"/>
    <w:rsid w:val="00991774"/>
    <w:rsid w:val="00992AD5"/>
    <w:rsid w:val="00992FE9"/>
    <w:rsid w:val="0099304B"/>
    <w:rsid w:val="009935A5"/>
    <w:rsid w:val="0099417E"/>
    <w:rsid w:val="00997640"/>
    <w:rsid w:val="009A1417"/>
    <w:rsid w:val="009A24F9"/>
    <w:rsid w:val="009A4BB3"/>
    <w:rsid w:val="009A593E"/>
    <w:rsid w:val="009B0443"/>
    <w:rsid w:val="009B532B"/>
    <w:rsid w:val="009B5B5F"/>
    <w:rsid w:val="009B6760"/>
    <w:rsid w:val="009C00FF"/>
    <w:rsid w:val="009C19F3"/>
    <w:rsid w:val="009C3D85"/>
    <w:rsid w:val="009C40C0"/>
    <w:rsid w:val="009C44F5"/>
    <w:rsid w:val="009C494A"/>
    <w:rsid w:val="009C70BF"/>
    <w:rsid w:val="009D0503"/>
    <w:rsid w:val="009D093C"/>
    <w:rsid w:val="009D3474"/>
    <w:rsid w:val="009D54CC"/>
    <w:rsid w:val="009E0B2F"/>
    <w:rsid w:val="009E0C05"/>
    <w:rsid w:val="009E3D93"/>
    <w:rsid w:val="009E6069"/>
    <w:rsid w:val="009F0566"/>
    <w:rsid w:val="009F0778"/>
    <w:rsid w:val="009F39C4"/>
    <w:rsid w:val="009F5821"/>
    <w:rsid w:val="009F61CA"/>
    <w:rsid w:val="009F732D"/>
    <w:rsid w:val="00A0054A"/>
    <w:rsid w:val="00A0098E"/>
    <w:rsid w:val="00A042F4"/>
    <w:rsid w:val="00A05EAA"/>
    <w:rsid w:val="00A073C4"/>
    <w:rsid w:val="00A101E6"/>
    <w:rsid w:val="00A11665"/>
    <w:rsid w:val="00A1314E"/>
    <w:rsid w:val="00A13516"/>
    <w:rsid w:val="00A16CBF"/>
    <w:rsid w:val="00A20893"/>
    <w:rsid w:val="00A24A6B"/>
    <w:rsid w:val="00A25606"/>
    <w:rsid w:val="00A2756F"/>
    <w:rsid w:val="00A3384A"/>
    <w:rsid w:val="00A3475D"/>
    <w:rsid w:val="00A35355"/>
    <w:rsid w:val="00A41256"/>
    <w:rsid w:val="00A41B88"/>
    <w:rsid w:val="00A45506"/>
    <w:rsid w:val="00A45FE6"/>
    <w:rsid w:val="00A46982"/>
    <w:rsid w:val="00A47328"/>
    <w:rsid w:val="00A50B8A"/>
    <w:rsid w:val="00A51F43"/>
    <w:rsid w:val="00A52937"/>
    <w:rsid w:val="00A57AE0"/>
    <w:rsid w:val="00A60531"/>
    <w:rsid w:val="00A637F0"/>
    <w:rsid w:val="00A64561"/>
    <w:rsid w:val="00A64B6F"/>
    <w:rsid w:val="00A66CE7"/>
    <w:rsid w:val="00A672B8"/>
    <w:rsid w:val="00A71408"/>
    <w:rsid w:val="00A71B86"/>
    <w:rsid w:val="00A735F6"/>
    <w:rsid w:val="00A73E3C"/>
    <w:rsid w:val="00A7578D"/>
    <w:rsid w:val="00A75E37"/>
    <w:rsid w:val="00A76DAB"/>
    <w:rsid w:val="00A83AA3"/>
    <w:rsid w:val="00A8456D"/>
    <w:rsid w:val="00A84A9D"/>
    <w:rsid w:val="00A84BD0"/>
    <w:rsid w:val="00A85E7F"/>
    <w:rsid w:val="00A877F7"/>
    <w:rsid w:val="00A93D4A"/>
    <w:rsid w:val="00A955A9"/>
    <w:rsid w:val="00A964B1"/>
    <w:rsid w:val="00AA13D5"/>
    <w:rsid w:val="00AA1B72"/>
    <w:rsid w:val="00AA4DCB"/>
    <w:rsid w:val="00AA6989"/>
    <w:rsid w:val="00AB0B0B"/>
    <w:rsid w:val="00AB0FEE"/>
    <w:rsid w:val="00AB214C"/>
    <w:rsid w:val="00AB34FD"/>
    <w:rsid w:val="00AB5487"/>
    <w:rsid w:val="00AB5819"/>
    <w:rsid w:val="00AB6DA7"/>
    <w:rsid w:val="00AB7E2D"/>
    <w:rsid w:val="00AC7333"/>
    <w:rsid w:val="00AC757B"/>
    <w:rsid w:val="00AD0B0F"/>
    <w:rsid w:val="00AD30E9"/>
    <w:rsid w:val="00AD3523"/>
    <w:rsid w:val="00AD4570"/>
    <w:rsid w:val="00AD69A8"/>
    <w:rsid w:val="00AD750E"/>
    <w:rsid w:val="00AD79E8"/>
    <w:rsid w:val="00AE0B6D"/>
    <w:rsid w:val="00AE1C84"/>
    <w:rsid w:val="00AE38BF"/>
    <w:rsid w:val="00AE5FD8"/>
    <w:rsid w:val="00AE6175"/>
    <w:rsid w:val="00AE6887"/>
    <w:rsid w:val="00AE7284"/>
    <w:rsid w:val="00AE77E8"/>
    <w:rsid w:val="00AF17DE"/>
    <w:rsid w:val="00AF2142"/>
    <w:rsid w:val="00AF31BC"/>
    <w:rsid w:val="00AF53A1"/>
    <w:rsid w:val="00AF5A27"/>
    <w:rsid w:val="00AF5CA7"/>
    <w:rsid w:val="00AF7483"/>
    <w:rsid w:val="00AF7F43"/>
    <w:rsid w:val="00B00B5E"/>
    <w:rsid w:val="00B04944"/>
    <w:rsid w:val="00B0784B"/>
    <w:rsid w:val="00B101D7"/>
    <w:rsid w:val="00B10E32"/>
    <w:rsid w:val="00B11E5C"/>
    <w:rsid w:val="00B12490"/>
    <w:rsid w:val="00B125FA"/>
    <w:rsid w:val="00B135F1"/>
    <w:rsid w:val="00B148E5"/>
    <w:rsid w:val="00B219C4"/>
    <w:rsid w:val="00B24EA2"/>
    <w:rsid w:val="00B26080"/>
    <w:rsid w:val="00B26516"/>
    <w:rsid w:val="00B268BB"/>
    <w:rsid w:val="00B302A7"/>
    <w:rsid w:val="00B306B7"/>
    <w:rsid w:val="00B32CDD"/>
    <w:rsid w:val="00B32CE2"/>
    <w:rsid w:val="00B3421B"/>
    <w:rsid w:val="00B35B0E"/>
    <w:rsid w:val="00B3637B"/>
    <w:rsid w:val="00B40A11"/>
    <w:rsid w:val="00B40E7E"/>
    <w:rsid w:val="00B43837"/>
    <w:rsid w:val="00B44F36"/>
    <w:rsid w:val="00B459F5"/>
    <w:rsid w:val="00B45A75"/>
    <w:rsid w:val="00B45D5A"/>
    <w:rsid w:val="00B50000"/>
    <w:rsid w:val="00B51D18"/>
    <w:rsid w:val="00B54C1A"/>
    <w:rsid w:val="00B5685E"/>
    <w:rsid w:val="00B569F4"/>
    <w:rsid w:val="00B63BDC"/>
    <w:rsid w:val="00B64393"/>
    <w:rsid w:val="00B64562"/>
    <w:rsid w:val="00B70914"/>
    <w:rsid w:val="00B71D1B"/>
    <w:rsid w:val="00B722A7"/>
    <w:rsid w:val="00B736E7"/>
    <w:rsid w:val="00B7570B"/>
    <w:rsid w:val="00B7666C"/>
    <w:rsid w:val="00B80FA2"/>
    <w:rsid w:val="00B810CF"/>
    <w:rsid w:val="00B83BC4"/>
    <w:rsid w:val="00B848E1"/>
    <w:rsid w:val="00B86218"/>
    <w:rsid w:val="00B8734F"/>
    <w:rsid w:val="00B90F4B"/>
    <w:rsid w:val="00B92C12"/>
    <w:rsid w:val="00B93ED3"/>
    <w:rsid w:val="00B9401D"/>
    <w:rsid w:val="00B9526E"/>
    <w:rsid w:val="00B9565A"/>
    <w:rsid w:val="00BA149D"/>
    <w:rsid w:val="00BA1696"/>
    <w:rsid w:val="00BA2B81"/>
    <w:rsid w:val="00BA6E6D"/>
    <w:rsid w:val="00BB1700"/>
    <w:rsid w:val="00BB1FFF"/>
    <w:rsid w:val="00BB2E74"/>
    <w:rsid w:val="00BC0F17"/>
    <w:rsid w:val="00BC4953"/>
    <w:rsid w:val="00BC57D0"/>
    <w:rsid w:val="00BC5F73"/>
    <w:rsid w:val="00BD1FCA"/>
    <w:rsid w:val="00BD54A3"/>
    <w:rsid w:val="00BD7500"/>
    <w:rsid w:val="00BD785A"/>
    <w:rsid w:val="00BE0A16"/>
    <w:rsid w:val="00BE1BCC"/>
    <w:rsid w:val="00BE1FBB"/>
    <w:rsid w:val="00BE234E"/>
    <w:rsid w:val="00BE41BD"/>
    <w:rsid w:val="00BE650A"/>
    <w:rsid w:val="00BF3FEE"/>
    <w:rsid w:val="00BF443E"/>
    <w:rsid w:val="00BF557B"/>
    <w:rsid w:val="00C00D9C"/>
    <w:rsid w:val="00C14226"/>
    <w:rsid w:val="00C142AE"/>
    <w:rsid w:val="00C22D0D"/>
    <w:rsid w:val="00C2348D"/>
    <w:rsid w:val="00C277AF"/>
    <w:rsid w:val="00C30E3F"/>
    <w:rsid w:val="00C40E61"/>
    <w:rsid w:val="00C41BC5"/>
    <w:rsid w:val="00C52929"/>
    <w:rsid w:val="00C53127"/>
    <w:rsid w:val="00C547E5"/>
    <w:rsid w:val="00C54F78"/>
    <w:rsid w:val="00C551D6"/>
    <w:rsid w:val="00C55EF6"/>
    <w:rsid w:val="00C56F0B"/>
    <w:rsid w:val="00C6347A"/>
    <w:rsid w:val="00C63497"/>
    <w:rsid w:val="00C63E3F"/>
    <w:rsid w:val="00C64C31"/>
    <w:rsid w:val="00C70BA7"/>
    <w:rsid w:val="00C8025D"/>
    <w:rsid w:val="00C803CB"/>
    <w:rsid w:val="00C8221A"/>
    <w:rsid w:val="00C83C50"/>
    <w:rsid w:val="00C905AF"/>
    <w:rsid w:val="00C9126A"/>
    <w:rsid w:val="00C922C8"/>
    <w:rsid w:val="00C942B1"/>
    <w:rsid w:val="00C947DB"/>
    <w:rsid w:val="00C97335"/>
    <w:rsid w:val="00CA010D"/>
    <w:rsid w:val="00CA18CE"/>
    <w:rsid w:val="00CA47BE"/>
    <w:rsid w:val="00CA4FC7"/>
    <w:rsid w:val="00CA58EE"/>
    <w:rsid w:val="00CA633E"/>
    <w:rsid w:val="00CA779E"/>
    <w:rsid w:val="00CA7BD0"/>
    <w:rsid w:val="00CB27FE"/>
    <w:rsid w:val="00CB3510"/>
    <w:rsid w:val="00CB3BBD"/>
    <w:rsid w:val="00CB49A9"/>
    <w:rsid w:val="00CB63AC"/>
    <w:rsid w:val="00CB63ED"/>
    <w:rsid w:val="00CB7EA5"/>
    <w:rsid w:val="00CC1E3C"/>
    <w:rsid w:val="00CC1EB5"/>
    <w:rsid w:val="00CC2962"/>
    <w:rsid w:val="00CC5157"/>
    <w:rsid w:val="00CD0FE6"/>
    <w:rsid w:val="00CD2D45"/>
    <w:rsid w:val="00CD7288"/>
    <w:rsid w:val="00CD7BF1"/>
    <w:rsid w:val="00CD7EEE"/>
    <w:rsid w:val="00CE05F7"/>
    <w:rsid w:val="00CE076B"/>
    <w:rsid w:val="00CE22E1"/>
    <w:rsid w:val="00CE236F"/>
    <w:rsid w:val="00CE520B"/>
    <w:rsid w:val="00CE53F1"/>
    <w:rsid w:val="00CE5ABC"/>
    <w:rsid w:val="00CE5C64"/>
    <w:rsid w:val="00CF3097"/>
    <w:rsid w:val="00CF3579"/>
    <w:rsid w:val="00CF4194"/>
    <w:rsid w:val="00CF6916"/>
    <w:rsid w:val="00CF7506"/>
    <w:rsid w:val="00D023F2"/>
    <w:rsid w:val="00D026E0"/>
    <w:rsid w:val="00D026E8"/>
    <w:rsid w:val="00D032C5"/>
    <w:rsid w:val="00D03DDA"/>
    <w:rsid w:val="00D05118"/>
    <w:rsid w:val="00D05D64"/>
    <w:rsid w:val="00D07506"/>
    <w:rsid w:val="00D07C46"/>
    <w:rsid w:val="00D10A41"/>
    <w:rsid w:val="00D138DF"/>
    <w:rsid w:val="00D21146"/>
    <w:rsid w:val="00D217D4"/>
    <w:rsid w:val="00D2341C"/>
    <w:rsid w:val="00D24378"/>
    <w:rsid w:val="00D2474A"/>
    <w:rsid w:val="00D320D9"/>
    <w:rsid w:val="00D44EF6"/>
    <w:rsid w:val="00D501B0"/>
    <w:rsid w:val="00D5044F"/>
    <w:rsid w:val="00D5241F"/>
    <w:rsid w:val="00D55836"/>
    <w:rsid w:val="00D57955"/>
    <w:rsid w:val="00D61F78"/>
    <w:rsid w:val="00D6239F"/>
    <w:rsid w:val="00D6631F"/>
    <w:rsid w:val="00D7041D"/>
    <w:rsid w:val="00D70D91"/>
    <w:rsid w:val="00D75673"/>
    <w:rsid w:val="00D75761"/>
    <w:rsid w:val="00D75788"/>
    <w:rsid w:val="00D801CD"/>
    <w:rsid w:val="00D81257"/>
    <w:rsid w:val="00D817C6"/>
    <w:rsid w:val="00D82A8C"/>
    <w:rsid w:val="00D8344F"/>
    <w:rsid w:val="00D8495E"/>
    <w:rsid w:val="00D867A9"/>
    <w:rsid w:val="00D90E52"/>
    <w:rsid w:val="00D9259A"/>
    <w:rsid w:val="00D937A0"/>
    <w:rsid w:val="00D9571D"/>
    <w:rsid w:val="00D97F77"/>
    <w:rsid w:val="00DA0B2E"/>
    <w:rsid w:val="00DA1EF3"/>
    <w:rsid w:val="00DA4B31"/>
    <w:rsid w:val="00DA5477"/>
    <w:rsid w:val="00DA5A9A"/>
    <w:rsid w:val="00DC101F"/>
    <w:rsid w:val="00DC1E66"/>
    <w:rsid w:val="00DC257F"/>
    <w:rsid w:val="00DC4402"/>
    <w:rsid w:val="00DC4B87"/>
    <w:rsid w:val="00DC77DF"/>
    <w:rsid w:val="00DD3925"/>
    <w:rsid w:val="00DE269B"/>
    <w:rsid w:val="00DE2877"/>
    <w:rsid w:val="00DE62C3"/>
    <w:rsid w:val="00DF0A7F"/>
    <w:rsid w:val="00DF1E66"/>
    <w:rsid w:val="00DF2C2B"/>
    <w:rsid w:val="00DF2EF3"/>
    <w:rsid w:val="00DF2FBA"/>
    <w:rsid w:val="00DF4012"/>
    <w:rsid w:val="00DF567C"/>
    <w:rsid w:val="00DF5E7F"/>
    <w:rsid w:val="00E024E6"/>
    <w:rsid w:val="00E03433"/>
    <w:rsid w:val="00E038EA"/>
    <w:rsid w:val="00E10E3F"/>
    <w:rsid w:val="00E10F50"/>
    <w:rsid w:val="00E13A8E"/>
    <w:rsid w:val="00E13C06"/>
    <w:rsid w:val="00E14E64"/>
    <w:rsid w:val="00E15E90"/>
    <w:rsid w:val="00E166A2"/>
    <w:rsid w:val="00E20673"/>
    <w:rsid w:val="00E21F1E"/>
    <w:rsid w:val="00E25483"/>
    <w:rsid w:val="00E26DF3"/>
    <w:rsid w:val="00E3038C"/>
    <w:rsid w:val="00E32867"/>
    <w:rsid w:val="00E32879"/>
    <w:rsid w:val="00E34D84"/>
    <w:rsid w:val="00E36D02"/>
    <w:rsid w:val="00E37085"/>
    <w:rsid w:val="00E373EF"/>
    <w:rsid w:val="00E375FF"/>
    <w:rsid w:val="00E37BA7"/>
    <w:rsid w:val="00E408B2"/>
    <w:rsid w:val="00E425B0"/>
    <w:rsid w:val="00E42BDF"/>
    <w:rsid w:val="00E440A3"/>
    <w:rsid w:val="00E44A8D"/>
    <w:rsid w:val="00E4641B"/>
    <w:rsid w:val="00E47FB5"/>
    <w:rsid w:val="00E509A5"/>
    <w:rsid w:val="00E50FB3"/>
    <w:rsid w:val="00E5150F"/>
    <w:rsid w:val="00E52625"/>
    <w:rsid w:val="00E52687"/>
    <w:rsid w:val="00E5652E"/>
    <w:rsid w:val="00E56B44"/>
    <w:rsid w:val="00E60622"/>
    <w:rsid w:val="00E62940"/>
    <w:rsid w:val="00E62CB1"/>
    <w:rsid w:val="00E652B7"/>
    <w:rsid w:val="00E6636A"/>
    <w:rsid w:val="00E66E72"/>
    <w:rsid w:val="00E75224"/>
    <w:rsid w:val="00E76282"/>
    <w:rsid w:val="00E7719F"/>
    <w:rsid w:val="00E84254"/>
    <w:rsid w:val="00E86D63"/>
    <w:rsid w:val="00E92A53"/>
    <w:rsid w:val="00E93103"/>
    <w:rsid w:val="00E95346"/>
    <w:rsid w:val="00E96485"/>
    <w:rsid w:val="00EA24C6"/>
    <w:rsid w:val="00EA5E5B"/>
    <w:rsid w:val="00EA68A0"/>
    <w:rsid w:val="00EB00CF"/>
    <w:rsid w:val="00EB09C7"/>
    <w:rsid w:val="00EB0BAF"/>
    <w:rsid w:val="00EB0EAA"/>
    <w:rsid w:val="00EB1096"/>
    <w:rsid w:val="00EB221C"/>
    <w:rsid w:val="00EB29ED"/>
    <w:rsid w:val="00EB4631"/>
    <w:rsid w:val="00EB4E00"/>
    <w:rsid w:val="00EB6F96"/>
    <w:rsid w:val="00EC3D4E"/>
    <w:rsid w:val="00EC6F62"/>
    <w:rsid w:val="00EC76EA"/>
    <w:rsid w:val="00EC7B9C"/>
    <w:rsid w:val="00EC7E91"/>
    <w:rsid w:val="00ED2E9C"/>
    <w:rsid w:val="00ED31E4"/>
    <w:rsid w:val="00ED4514"/>
    <w:rsid w:val="00ED4741"/>
    <w:rsid w:val="00ED4924"/>
    <w:rsid w:val="00ED62D2"/>
    <w:rsid w:val="00ED6362"/>
    <w:rsid w:val="00ED6BC1"/>
    <w:rsid w:val="00ED6F7C"/>
    <w:rsid w:val="00EE0359"/>
    <w:rsid w:val="00EE0A19"/>
    <w:rsid w:val="00EE129B"/>
    <w:rsid w:val="00EE2373"/>
    <w:rsid w:val="00EE2F79"/>
    <w:rsid w:val="00EE52A4"/>
    <w:rsid w:val="00EE5D92"/>
    <w:rsid w:val="00EE6EB7"/>
    <w:rsid w:val="00EE7C15"/>
    <w:rsid w:val="00EF030F"/>
    <w:rsid w:val="00EF21FF"/>
    <w:rsid w:val="00EF5C35"/>
    <w:rsid w:val="00EF6F6C"/>
    <w:rsid w:val="00F01776"/>
    <w:rsid w:val="00F02536"/>
    <w:rsid w:val="00F02AD0"/>
    <w:rsid w:val="00F03BD7"/>
    <w:rsid w:val="00F04F11"/>
    <w:rsid w:val="00F07554"/>
    <w:rsid w:val="00F17119"/>
    <w:rsid w:val="00F205DD"/>
    <w:rsid w:val="00F242B1"/>
    <w:rsid w:val="00F2552A"/>
    <w:rsid w:val="00F32736"/>
    <w:rsid w:val="00F334BA"/>
    <w:rsid w:val="00F351D0"/>
    <w:rsid w:val="00F36323"/>
    <w:rsid w:val="00F41B94"/>
    <w:rsid w:val="00F41C60"/>
    <w:rsid w:val="00F467B3"/>
    <w:rsid w:val="00F46AA3"/>
    <w:rsid w:val="00F50288"/>
    <w:rsid w:val="00F50821"/>
    <w:rsid w:val="00F50C5A"/>
    <w:rsid w:val="00F56945"/>
    <w:rsid w:val="00F60E3D"/>
    <w:rsid w:val="00F62CAE"/>
    <w:rsid w:val="00F63C7A"/>
    <w:rsid w:val="00F648EA"/>
    <w:rsid w:val="00F72B59"/>
    <w:rsid w:val="00F730BF"/>
    <w:rsid w:val="00F739BD"/>
    <w:rsid w:val="00F73C11"/>
    <w:rsid w:val="00F75325"/>
    <w:rsid w:val="00F77DDA"/>
    <w:rsid w:val="00F81501"/>
    <w:rsid w:val="00F8159F"/>
    <w:rsid w:val="00F8302D"/>
    <w:rsid w:val="00F83280"/>
    <w:rsid w:val="00F83C95"/>
    <w:rsid w:val="00F877AE"/>
    <w:rsid w:val="00F920A5"/>
    <w:rsid w:val="00F9279B"/>
    <w:rsid w:val="00F946FE"/>
    <w:rsid w:val="00F94E08"/>
    <w:rsid w:val="00F94F33"/>
    <w:rsid w:val="00F9520B"/>
    <w:rsid w:val="00F95B6E"/>
    <w:rsid w:val="00FA10AC"/>
    <w:rsid w:val="00FA1189"/>
    <w:rsid w:val="00FA15B6"/>
    <w:rsid w:val="00FA15D2"/>
    <w:rsid w:val="00FA1A10"/>
    <w:rsid w:val="00FA29A9"/>
    <w:rsid w:val="00FA3798"/>
    <w:rsid w:val="00FA4723"/>
    <w:rsid w:val="00FA5038"/>
    <w:rsid w:val="00FA5F02"/>
    <w:rsid w:val="00FB1A00"/>
    <w:rsid w:val="00FB39AB"/>
    <w:rsid w:val="00FB430D"/>
    <w:rsid w:val="00FB4E68"/>
    <w:rsid w:val="00FB6427"/>
    <w:rsid w:val="00FC017E"/>
    <w:rsid w:val="00FC4408"/>
    <w:rsid w:val="00FD01D7"/>
    <w:rsid w:val="00FD36DA"/>
    <w:rsid w:val="00FD4BED"/>
    <w:rsid w:val="00FE04D8"/>
    <w:rsid w:val="00FE1E80"/>
    <w:rsid w:val="00FE2329"/>
    <w:rsid w:val="00FE525A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48CFA"/>
  <w15:chartTrackingRefBased/>
  <w15:docId w15:val="{F4D6ACCD-CB13-4A7B-8BFD-77440CF5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D35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21">
    <w:name w:val="Font Style21"/>
    <w:basedOn w:val="Predvolenpsmoodseku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34"/>
    <w:qFormat/>
    <w:rsid w:val="00323A6E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4D3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D35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obsahu">
    <w:name w:val="TOC Heading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3E48D1"/>
    <w:rPr>
      <w:color w:val="0563C1" w:themeColor="hyperlink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4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 w:cs="Times New Roman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99"/>
    <w:qFormat/>
    <w:rsid w:val="00321343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B5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5E51"/>
  </w:style>
  <w:style w:type="paragraph" w:styleId="Pta">
    <w:name w:val="footer"/>
    <w:aliases w:val="Char, Char, Char Char Char Char Char Char, Char Char Char Char Char"/>
    <w:basedOn w:val="Normlny"/>
    <w:link w:val="PtaChar"/>
    <w:uiPriority w:val="99"/>
    <w:unhideWhenUsed/>
    <w:rsid w:val="001B5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Char Char, Char Char, Char Char Char Char Char Char Char, Char Char Char Char Char Char1"/>
    <w:basedOn w:val="Predvolenpsmoodseku"/>
    <w:link w:val="Pta"/>
    <w:uiPriority w:val="99"/>
    <w:rsid w:val="001B5E51"/>
  </w:style>
  <w:style w:type="paragraph" w:customStyle="1" w:styleId="Odsekzoznamu1">
    <w:name w:val="Odsek zoznamu1"/>
    <w:basedOn w:val="Normlny"/>
    <w:rsid w:val="00151E38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Vrazn">
    <w:name w:val="Strong"/>
    <w:basedOn w:val="Predvolenpsmoodseku"/>
    <w:uiPriority w:val="22"/>
    <w:qFormat/>
    <w:rsid w:val="002E1B1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EE129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129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129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129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129B"/>
    <w:rPr>
      <w:b/>
      <w:bCs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6C23B9"/>
    <w:rPr>
      <w:i/>
      <w:iCs/>
    </w:rPr>
  </w:style>
  <w:style w:type="paragraph" w:customStyle="1" w:styleId="l8">
    <w:name w:val="l8"/>
    <w:basedOn w:val="Normlny"/>
    <w:rsid w:val="006C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7">
    <w:name w:val="l7"/>
    <w:basedOn w:val="Normlny"/>
    <w:rsid w:val="006C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B7698-A785-4D63-BD59-FBD0399C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17</Pages>
  <Words>5559</Words>
  <Characters>31691</Characters>
  <Application>Microsoft Office Word</Application>
  <DocSecurity>0</DocSecurity>
  <Lines>264</Lines>
  <Paragraphs>74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Kuzma</dc:creator>
  <cp:keywords/>
  <dc:description/>
  <cp:lastModifiedBy>Henrieta Vrablova</cp:lastModifiedBy>
  <cp:revision>4</cp:revision>
  <cp:lastPrinted>2018-08-06T10:03:00Z</cp:lastPrinted>
  <dcterms:created xsi:type="dcterms:W3CDTF">2023-08-31T18:45:00Z</dcterms:created>
  <dcterms:modified xsi:type="dcterms:W3CDTF">2023-09-06T13:40:00Z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martina_simonfyova@ad.tatrabanka.sk</vt:lpwstr>
  </property>
  <property fmtid="{D5CDD505-2E9C-101B-9397-08002B2CF9AE}" pid="5" name="MSIP_Label_2a6524ed-fb1a-49fd-bafe-15c5e5ffd047_SetDate">
    <vt:lpwstr>2019-11-12T08:16:25.1994867Z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ActionId">
    <vt:lpwstr>c78a57b3-033b-4a3e-9243-a133a1b434c7</vt:lpwstr>
  </property>
  <property fmtid="{D5CDD505-2E9C-101B-9397-08002B2CF9AE}" pid="9" name="MSIP_Label_2a6524ed-fb1a-49fd-bafe-15c5e5ffd047_Extended_MSFT_Method">
    <vt:lpwstr>Automatic</vt:lpwstr>
  </property>
  <property fmtid="{D5CDD505-2E9C-101B-9397-08002B2CF9AE}" pid="10" name="Sensitivity">
    <vt:lpwstr>General</vt:lpwstr>
  </property>
</Properties>
</file>