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5759" w14:textId="63A7AC6D" w:rsidR="00BF7757" w:rsidRPr="00FE6155" w:rsidRDefault="007C6A2D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Kondicionalita</w:t>
      </w:r>
      <w:proofErr w:type="spellEnd"/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  a priame platby pre roky 2023 – 2027 aktuálny stav</w:t>
      </w:r>
    </w:p>
    <w:p w14:paraId="328EB33B" w14:textId="277EABE9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95DC71" w14:textId="2F60D18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Typy podpôr, zoznam nariadení vlády</w:t>
      </w:r>
    </w:p>
    <w:p w14:paraId="72AFB8C7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Aktuálne je známy tento zoznam nariadení vlády SR za oblasť priamych a environmentálnych podpôr: </w:t>
      </w:r>
      <w:r w:rsidRPr="00FE6155">
        <w:rPr>
          <w:rFonts w:ascii="Times New Roman" w:hAnsi="Times New Roman" w:cs="Times New Roman"/>
          <w:sz w:val="24"/>
          <w:szCs w:val="24"/>
        </w:rPr>
        <w:t>  </w:t>
      </w:r>
    </w:p>
    <w:p w14:paraId="5A50AEB1" w14:textId="7CD18111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Nariadenie vlády Slovenskej republiky č. 435/2022 z 30. novembra 2022, ktorým sa ustanovujú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>požiadavky na udržiavanie poľnohospodárskej plochy, aktívneho poľnohospodára a </w:t>
      </w: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kondicionality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E615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https://www.slov-lex.sk/pravne-predpisy/SK/ZZ/2022/435/vyhlasene_znenie.html</w:t>
        </w:r>
      </w:hyperlink>
    </w:p>
    <w:p w14:paraId="644A94A4" w14:textId="2D0B3B52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Nariadenie vlády Slovenskej republiky č. 436/2022 z 30. novembra 2022, ktorým sa ustanovujú pravidlá poskytovania podpory v poľnohospodárstve formou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>priamych platieb</w:t>
      </w:r>
      <w:r w:rsidRPr="00FE6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E615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https://www.slov-lex.sk/pravne-predpisy/SK/ZZ/2022/436/vyhlasene_znenie.html</w:t>
        </w:r>
      </w:hyperlink>
    </w:p>
    <w:p w14:paraId="1C353757" w14:textId="229869F9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Nariadenie vlády Slovenskej republiky č. 437/2022 z 30. novembra 2022, ktorým sa mení a dopĺňa nariadenie vlády Slovenskej republiky č. 152/2013 Z. z. o podmienkach poskytovania podpory v poľnohospodárstve formou prechodných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vnútroštátnych platieb </w:t>
      </w:r>
      <w:r w:rsidRPr="00FE6155">
        <w:rPr>
          <w:rFonts w:ascii="Times New Roman" w:hAnsi="Times New Roman" w:cs="Times New Roman"/>
          <w:sz w:val="24"/>
          <w:szCs w:val="24"/>
        </w:rPr>
        <w:t xml:space="preserve">v znení neskorších predpisov.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E615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https://www.slov-lex.sk/pravne-predpisy/SK/ZZ/2022/437/vyhlasene_znenie.html</w:t>
        </w:r>
      </w:hyperlink>
    </w:p>
    <w:p w14:paraId="4098BD54" w14:textId="051A8E7F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Návrh nariadenia vlády Slovenskej republiky, ktorým sa ustanovujú pravidlá poskytovania podpory na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neprojektové intervencie </w:t>
      </w:r>
      <w:r w:rsidRPr="00FE6155">
        <w:rPr>
          <w:rFonts w:ascii="Times New Roman" w:hAnsi="Times New Roman" w:cs="Times New Roman"/>
          <w:sz w:val="24"/>
          <w:szCs w:val="24"/>
        </w:rPr>
        <w:t>Strategického plánu spoločnej poľnohospodárskej politiky.</w:t>
      </w:r>
    </w:p>
    <w:p w14:paraId="1E524D2D" w14:textId="691BE131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Nariadenie vlády SR č. 436/2022 z 30. novembra 2022, ktorým sa ustanovujú pravidlá poskytovania podpory v poľnohospodárstve formou priamych platieb</w:t>
      </w:r>
    </w:p>
    <w:p w14:paraId="5E15E3D1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Toto nariadenie vlády ustanovuje pravidlá poskytovania podpory v poľnohospodárstve vo forme oddelených a viazaných priamych platieb) (ďalej len „priama platba“), ktorými sú:</w:t>
      </w:r>
    </w:p>
    <w:p w14:paraId="08D1ADA2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základná podpora príjmu v záujme udržateľnosti,</w:t>
      </w:r>
    </w:p>
    <w:p w14:paraId="6EFED81F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komplementárna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redistributívna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podpora príjmu v záujme udržateľnosti,</w:t>
      </w:r>
    </w:p>
    <w:p w14:paraId="41B606E9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komplementárna podpora príjmu pre mladého poľnohospodára,</w:t>
      </w:r>
    </w:p>
    <w:p w14:paraId="7F33F6FA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podpora formou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celofarmovej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>-schémy,</w:t>
      </w:r>
    </w:p>
    <w:p w14:paraId="0796C8F7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lastRenderedPageBreak/>
        <w:t>podpora na zlepšenie životných podmienok zvierat podporou pastevného chovu,</w:t>
      </w:r>
    </w:p>
    <w:p w14:paraId="3EA84DD3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pestovanie vybraných druhov bielkovinových plodín,</w:t>
      </w:r>
    </w:p>
    <w:p w14:paraId="59BE63EE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kravy chované v systéme s trhovou produkciou mlieka,</w:t>
      </w:r>
    </w:p>
    <w:p w14:paraId="780C77DA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ovce a kozy,</w:t>
      </w:r>
    </w:p>
    <w:p w14:paraId="115ED099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pestovanie chmeľu,</w:t>
      </w:r>
    </w:p>
    <w:p w14:paraId="7D752E5B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pestovanie cukrovej repy,</w:t>
      </w:r>
    </w:p>
    <w:p w14:paraId="138062C8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pestovanie vybraných druhov ovocia,</w:t>
      </w:r>
    </w:p>
    <w:p w14:paraId="3F5A40BD" w14:textId="77777777" w:rsidR="007C6A2D" w:rsidRPr="00FE6155" w:rsidRDefault="007C6A2D" w:rsidP="00FE6155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viazaná podpora príjmu na pestovanie vybraných druhov zeleniny.</w:t>
      </w:r>
    </w:p>
    <w:p w14:paraId="6D9B05CA" w14:textId="2A447092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9F6137" w14:textId="1418A85A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Návrh nariadenia vlády Slovenskej republiky, ktorým sa ustanovujú pravidlá poskytovania podpory na neprojektové intervencie Strategického plánu spoločnej poľnohospodárskej politiky</w:t>
      </w:r>
    </w:p>
    <w:p w14:paraId="5192FECE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Toto nariadenie vlády ustanovuje pravidlá poskytovania podpory na neprojektové intervencie (ďalej len „intervencie“) formou podpory:</w:t>
      </w:r>
    </w:p>
    <w:p w14:paraId="0F461814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pre oblasti s prírodnými alebo inými osobitnými obmedzeniami,</w:t>
      </w:r>
    </w:p>
    <w:p w14:paraId="0F1678AE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v rámci sústavy Natura 2000 na poľnohospodársku plochu, </w:t>
      </w:r>
    </w:p>
    <w:p w14:paraId="6C2074A3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v rámci sústavy Natura 2000 na lesný pozemok, </w:t>
      </w:r>
    </w:p>
    <w:p w14:paraId="342791B8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chov a udržanie ohrozených plemien hospodárskych zvierat,</w:t>
      </w:r>
    </w:p>
    <w:p w14:paraId="6D0E0719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dobrých životných podmienok zvierat,</w:t>
      </w:r>
    </w:p>
    <w:p w14:paraId="4E334051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precízne hnojenie orných pôd – ochranu vodných zdrojov,</w:t>
      </w:r>
    </w:p>
    <w:p w14:paraId="1F37558B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šetrné hospodárenie na ornej pôde, ovocných sadoch a vinohradoch,</w:t>
      </w:r>
    </w:p>
    <w:p w14:paraId="28D9817A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ochranu a zachovanie biodiverzity,</w:t>
      </w:r>
    </w:p>
    <w:p w14:paraId="3B48DFD7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zatrávňovanie ornej pôdy,</w:t>
      </w:r>
    </w:p>
    <w:p w14:paraId="75C00F9F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ekologické poľnohospodárstvo,</w:t>
      </w:r>
    </w:p>
    <w:p w14:paraId="642442C4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lesnícko-environmentálne a klimatické služby a ochranu lesov,</w:t>
      </w:r>
    </w:p>
    <w:p w14:paraId="5E224AB8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lastRenderedPageBreak/>
        <w:t xml:space="preserve">na založenie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systému na poľnohospodárskej pôde a na ochranu a údržbu založeného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systému, </w:t>
      </w:r>
    </w:p>
    <w:p w14:paraId="649955CD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založenie líniových vegetačných prvkov a na ochranu a údržbu drevín v rámci  založeného líniového vegetačného prvku,</w:t>
      </w:r>
    </w:p>
    <w:p w14:paraId="697D74F5" w14:textId="77777777" w:rsidR="007C6A2D" w:rsidRPr="00FE6155" w:rsidRDefault="007C6A2D" w:rsidP="00FE615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na zalesňovanie poľnohospodárskej pôdy a na ochranu a údržbu drevín v rámci zalesnenej pôdy.</w:t>
      </w:r>
    </w:p>
    <w:p w14:paraId="10FF3939" w14:textId="6379DBA5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Nariadenie vlády SR č. 437/2022 z 30. novembra 2022, ktorým sa mení a dopĺňa nariadenie vlády Slovenskej republiky č. 152/2013 Z. z. o podmienkach poskytovania podpory v poľnohospodárstve formou prechodných vnútroštátnych platieb v znení neskorších predpisov</w:t>
      </w:r>
    </w:p>
    <w:p w14:paraId="27FD155B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Toto nariadenie vlády ustanovuje podmienky poskytovania podpory v poľnohospodárstve formou prechodných vnútroštátnych platieb, ktorými sú:</w:t>
      </w:r>
    </w:p>
    <w:p w14:paraId="33290B2B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  <w:lang w:val="pl-PL"/>
        </w:rPr>
        <w:t>a) doplnková vnútroštátna platba na plochu</w:t>
      </w:r>
    </w:p>
    <w:p w14:paraId="489E4990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b) doplnková vnútroštátna platba na chmeľ,</w:t>
      </w:r>
    </w:p>
    <w:p w14:paraId="7B78E416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c) doplnková vnútroštátna platba na dobytčie jednotky.</w:t>
      </w:r>
    </w:p>
    <w:p w14:paraId="54EC3596" w14:textId="1CF632CF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Nariadenie vlády SR č. 435/2022 z 30. novembra 2022, ktorým sa ustanovujú požiadavky na udržiavanie poľnohospodárskej plochy, aktívneho poľnohospodára a </w:t>
      </w: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kondicionality</w:t>
      </w:r>
      <w:proofErr w:type="spellEnd"/>
    </w:p>
    <w:p w14:paraId="0A642B8E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Toto nariadenie vlády SR upravuje, čo sa rozumie:</w:t>
      </w:r>
    </w:p>
    <w:p w14:paraId="3FE79498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Poľnohospodárskou činnosťou</w:t>
      </w:r>
    </w:p>
    <w:p w14:paraId="323C52ED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pestovaním rýchlorastúcich drevín </w:t>
      </w:r>
      <w:r w:rsidRPr="00FE6155">
        <w:rPr>
          <w:rFonts w:ascii="Times New Roman" w:hAnsi="Times New Roman" w:cs="Times New Roman"/>
          <w:sz w:val="24"/>
          <w:szCs w:val="24"/>
        </w:rPr>
        <w:t>pestovanie drevín, ktorých zoznam a maximálny cyklus zberu je uvedený v prílohe č. 1</w:t>
      </w:r>
    </w:p>
    <w:p w14:paraId="4F46216B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poľnohospodárskou plochou </w:t>
      </w:r>
      <w:r w:rsidRPr="00FE6155">
        <w:rPr>
          <w:rFonts w:ascii="Times New Roman" w:hAnsi="Times New Roman" w:cs="Times New Roman"/>
          <w:sz w:val="24"/>
          <w:szCs w:val="24"/>
        </w:rPr>
        <w:t xml:space="preserve">plocha, ktorá zahŕňa ornú pôdu, plochu s trvalými plodinami alebo trvalý trávny porast vrátane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agrolesníckeho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systému,</w:t>
      </w:r>
    </w:p>
    <w:p w14:paraId="507CDF1C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ornou pôdou </w:t>
      </w:r>
      <w:r w:rsidRPr="00FE6155">
        <w:rPr>
          <w:rFonts w:ascii="Times New Roman" w:hAnsi="Times New Roman" w:cs="Times New Roman"/>
          <w:sz w:val="24"/>
          <w:szCs w:val="24"/>
        </w:rPr>
        <w:t xml:space="preserve">plocha obrábaná na účel pestovania plodín vrátane plochy nevyhnutne potrebnej na obhospodarovanie pestovaných plodín alebo plocha vhodná na pestovanie plodín, ktorá prechodne nie je využívaná na pestovanie plodín </w:t>
      </w:r>
    </w:p>
    <w:p w14:paraId="61881BD2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plochou s trvalými plodinami </w:t>
      </w:r>
      <w:r w:rsidRPr="00FE6155">
        <w:rPr>
          <w:rFonts w:ascii="Times New Roman" w:hAnsi="Times New Roman" w:cs="Times New Roman"/>
          <w:sz w:val="24"/>
          <w:szCs w:val="24"/>
        </w:rPr>
        <w:t xml:space="preserve">plocha s plodinami pestovanými bez osevného postupu, ktoré sú priamo koreňmi spojené s pôdou a ktoré sú pestované na pôde najmenej päť rokov a opakovane produkujú úrodu, vrátane škôlok, pôdy v skleníkoch a pôdy pod inými trvalými alebo mobilnými krytmi; </w:t>
      </w:r>
    </w:p>
    <w:p w14:paraId="3DA041A6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trvalým trávnym porastom </w:t>
      </w:r>
      <w:r w:rsidRPr="00FE6155">
        <w:rPr>
          <w:rFonts w:ascii="Times New Roman" w:hAnsi="Times New Roman" w:cs="Times New Roman"/>
          <w:sz w:val="24"/>
          <w:szCs w:val="24"/>
        </w:rPr>
        <w:t xml:space="preserve">plocha tráv alebo iných bylinných krmovín, ktoré vyrástli prirodzene alebo boli vypestované, a na ktorej sa najmenej päť rokov nestriedali plodiny alebo nevykonávala orba,  </w:t>
      </w:r>
    </w:p>
    <w:p w14:paraId="48034888" w14:textId="77777777" w:rsidR="007C6A2D" w:rsidRPr="00FE6155" w:rsidRDefault="007C6A2D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Agrolesníckym</w:t>
      </w:r>
      <w:proofErr w:type="spellEnd"/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 systémom</w:t>
      </w:r>
    </w:p>
    <w:p w14:paraId="3B74D138" w14:textId="253AE81C" w:rsidR="007C6A2D" w:rsidRPr="00FE6155" w:rsidRDefault="007C6A2D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Nariadenie vlády SR č. 435/2022 z 30. novembra 2022 - § 3 - Udržiavanie poľnohospodárskej plochy</w:t>
      </w:r>
    </w:p>
    <w:p w14:paraId="65DA6000" w14:textId="77777777" w:rsidR="00DC76F7" w:rsidRPr="00FE6155" w:rsidRDefault="00DC76F7" w:rsidP="00FE6155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Poľnohospodár) je povinný plniť požiadavky na udržiavanie poľnohospodárskej plochy v stave, v ktorom je vhodná na pasenie a pestovanie bez prípravných činností presahujúcich použitie bežných poľnohospodárskych postupov a strojov, podľa odsekov 2 až 4. Požiadavky na udržiavanie poľnohospodárskej plochy podľa odsekov 2 až 4 sa nevzťahujú na poľnohospodársku plochu, na ktorej je určený spôsob obhospodarovania podľa osobitného predpisu).</w:t>
      </w:r>
    </w:p>
    <w:p w14:paraId="05A1BD97" w14:textId="77777777" w:rsidR="00DC76F7" w:rsidRPr="00FE6155" w:rsidRDefault="00DC76F7" w:rsidP="00FE6155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Ak ide o porast na pôde ležiacej úhorom, poľnohospodár je povinný udržiavať poľnohospodársku plochu, najmä zabrániť rozširovaniu náletov drevín a odstraňovať invázne druhy rastlín a húževnaté buriny.</w:t>
      </w:r>
    </w:p>
    <w:p w14:paraId="28F2F850" w14:textId="77777777" w:rsidR="00DC76F7" w:rsidRPr="00FE6155" w:rsidRDefault="00DC76F7" w:rsidP="00FE6155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Ak  ide o plochu s trvalými plodinami, poľnohospodár je povinný udržiavať poľnohospodársku plochu najmä ošetrovaním výsadby a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medziradia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v súlade s agrotechnickou praxou a výrobným zameraním poľnohospodára. V prípade radov výsadby sa udržiavaním rozumie aj ošetrovanie radov výsadby vhodnou agrotechnickou operáciou v čase vhodnom na ošetrovanie a ochrana proti chorobám a škodcom.</w:t>
      </w:r>
    </w:p>
    <w:p w14:paraId="5FE737D6" w14:textId="1C07E461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Ak ide o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trvalý trávny porast, poľnohospodár je povinný udržiavať poľnohospodársku plochu kosením alebo spásaním a prvú agrotechnickú operáciu vykonať do 31. júla s výnimkou prípadov, ak vzhľadom na nepriaznivé klimatické podmienky nemožno prvú agrotechnickú operáciu vykonať v určenom termíne; túto skutočnosť poľnohospodár oznámi pôdohospodárskej platobnej agentúre do 31. júla a prvú agrotechnickú operáciu vykoná bezodkladne po tom, čo pominuli dôvody, pre ktoré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lastRenderedPageBreak/>
        <w:t>nemohol vykonať prvú agrotechnickú operáciu v určenom termíne.</w:t>
      </w:r>
      <w:r w:rsidRPr="00FE6155">
        <w:rPr>
          <w:rFonts w:ascii="Times New Roman" w:hAnsi="Times New Roman" w:cs="Times New Roman"/>
          <w:sz w:val="24"/>
          <w:szCs w:val="24"/>
        </w:rPr>
        <w:t xml:space="preserve"> Doplnkovo k udržiavaniu plochy kosením alebo spásaním podľa prvej vety možno vykonať aj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; doplnkovosť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mulčovania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predstavuje také udržiavanie poľnohospodárskej plochy, pri ktorom každý pozemok musí byť obhospodarovaný kosením alebo spásaním ako hlavnou agrotechnickou operáciou a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mulčovanie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sa vykonáva iba ako vedľajšia činnosť po vykonaní alebo pred vykonaním hlavnej agrotechnickej operácie. V prípade pasenia musia byť na poľnohospodárskej ploche odstránené nespasené časti. 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>Poľnohospodár je povinný do 14 dní po kosení odstrániť pokosenú hmotu.</w:t>
      </w:r>
    </w:p>
    <w:p w14:paraId="75D12D2F" w14:textId="29F6DCB7" w:rsidR="00DC76F7" w:rsidRPr="00FE6155" w:rsidRDefault="00DC76F7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Návrh nariadenia vlády SR, ktorým sa ustanovujú požiadavky na udržiavanie poľnohospodárskej plochy, aktívneho poľnohospodára a </w:t>
      </w: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kondicionality</w:t>
      </w:r>
      <w:proofErr w:type="spellEnd"/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  § 5 – </w:t>
      </w: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kondicionalita</w:t>
      </w:r>
      <w:proofErr w:type="spellEnd"/>
    </w:p>
    <w:p w14:paraId="3A023033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Prijímateľ je povinný dodržiavať požiadavky hospodárenia a normy dobrého poľnohospodárskeho a environmentálneho stavu pôdy, ktoré sú uvedené v prílohe č. 2. (Príloha III nariadenia Európskeho parlamentu a Rady EÚ 2021/2115).</w:t>
      </w:r>
    </w:p>
    <w:p w14:paraId="00FFE7A1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Požiadavky hospodárenia budú, podobne ako v tomto období, zamerané na tieto oblasti:</w:t>
      </w:r>
    </w:p>
    <w:p w14:paraId="7465A975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klima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a životné prostredie (ochrana povrchovej a spodnej vody, ochrana biodiverzity)</w:t>
      </w:r>
    </w:p>
    <w:p w14:paraId="7B22E084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2. Verejné zdravie, zdravie zvierat a rastlín (bezpečnosť potravín, prípravky na ochranu rastlín), </w:t>
      </w:r>
    </w:p>
    <w:p w14:paraId="040C2CCE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3. Dobré životné podmienky zvierat (minimálne normy na ochranu teliat, ošípaných, ochrana zvierat chovaných na hospodárske účely).</w:t>
      </w:r>
    </w:p>
    <w:p w14:paraId="621F9042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Celkový počet požiadaviek hospodárenia je jedenásť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. Dávame do pozornosti znenie kontrolných otázok v pripravovanom usmernení k nariadeniu vlády. </w:t>
      </w:r>
    </w:p>
    <w:p w14:paraId="60B5BFD1" w14:textId="0D05F3C1" w:rsidR="00DC76F7" w:rsidRPr="00FE6155" w:rsidRDefault="00DC76F7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Odporúčania – </w:t>
      </w:r>
      <w:proofErr w:type="spellStart"/>
      <w:r w:rsidRPr="00FE6155">
        <w:rPr>
          <w:rFonts w:ascii="Times New Roman" w:hAnsi="Times New Roman" w:cs="Times New Roman"/>
          <w:b/>
          <w:bCs/>
          <w:sz w:val="24"/>
          <w:szCs w:val="24"/>
        </w:rPr>
        <w:t>Kondicionalita</w:t>
      </w:r>
      <w:proofErr w:type="spellEnd"/>
    </w:p>
    <w:p w14:paraId="3925487C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  <w:u w:val="single"/>
        </w:rPr>
        <w:t xml:space="preserve">Z </w:t>
      </w:r>
      <w:proofErr w:type="spellStart"/>
      <w:r w:rsidRPr="00FE6155">
        <w:rPr>
          <w:rFonts w:ascii="Times New Roman" w:hAnsi="Times New Roman" w:cs="Times New Roman"/>
          <w:sz w:val="24"/>
          <w:szCs w:val="24"/>
          <w:u w:val="single"/>
        </w:rPr>
        <w:t>Kondicionalít</w:t>
      </w:r>
      <w:proofErr w:type="spellEnd"/>
      <w:r w:rsidRPr="00FE6155">
        <w:rPr>
          <w:rFonts w:ascii="Times New Roman" w:hAnsi="Times New Roman" w:cs="Times New Roman"/>
          <w:sz w:val="24"/>
          <w:szCs w:val="24"/>
          <w:u w:val="single"/>
        </w:rPr>
        <w:t xml:space="preserve"> dávame do pozornosti predovšetkým „výnimku“ z termínu vykonania prvej agrotechnickej operácie na trvalom trávnom poraste (§ 3, ods. 3): </w:t>
      </w:r>
    </w:p>
    <w:p w14:paraId="665A8BB8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  <w:u w:val="single"/>
        </w:rPr>
        <w:t>„</w:t>
      </w:r>
      <w:r w:rsidRPr="00FE6155">
        <w:rPr>
          <w:rFonts w:ascii="Times New Roman" w:hAnsi="Times New Roman" w:cs="Times New Roman"/>
          <w:sz w:val="24"/>
          <w:szCs w:val="24"/>
        </w:rPr>
        <w:t xml:space="preserve"> Ak ide o trvalý trávny porast, poľnohospodár je povinný udržiavať poľnohospodársku plochu kosením alebo spásaním a prvú agrotechnickú operáciu vykonať do 31. júla</w:t>
      </w:r>
      <w:r w:rsidRPr="00FE6155">
        <w:rPr>
          <w:rFonts w:ascii="Times New Roman" w:hAnsi="Times New Roman" w:cs="Times New Roman"/>
          <w:sz w:val="24"/>
          <w:szCs w:val="24"/>
          <w:u w:val="single"/>
        </w:rPr>
        <w:t xml:space="preserve"> s výnimkou prípadov, ak vzhľadom na nepriaznivé klimatické podmienky nemožno prvú agrotechnickú operáciu vykonať v určenom termíne; túto skutočnosť poľnohospodár oznámi pôdohospodárskej platobnej agentúre do 31. júla a prvú agrotechnickú operáciu vykoná </w:t>
      </w:r>
      <w:r w:rsidRPr="00FE615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bezodkladne po tom, čo pominuli dôvody, pre ktoré nemohol vykonať prvú agrotechnickú operáciu v určenom termíne“    </w:t>
      </w:r>
    </w:p>
    <w:p w14:paraId="3DA7A7F2" w14:textId="23C347CD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Odporúčania - Normy dobrého poľnohospodárskeho a environmentálneho stavu pôdy</w:t>
      </w:r>
    </w:p>
    <w:p w14:paraId="15A65BBE" w14:textId="2A1A3A74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2BADD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  <w:u w:val="single"/>
        </w:rPr>
        <w:t xml:space="preserve">Z DPEP dávame do pozornosti predovšetkým znenie DPEP 5 a 6, vzhľadom na ich zmeny zapracované do aktuálnej podoby. </w:t>
      </w:r>
    </w:p>
    <w:p w14:paraId="4567B044" w14:textId="77777777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  <w:u w:val="single"/>
        </w:rPr>
        <w:t>Slovenská republika uplatní pre rok 2023 výnimku z aplikovania DPEP 7</w:t>
      </w:r>
      <w:r w:rsidRPr="00FE6155">
        <w:rPr>
          <w:rFonts w:ascii="Times New Roman" w:hAnsi="Times New Roman" w:cs="Times New Roman"/>
          <w:sz w:val="24"/>
          <w:szCs w:val="24"/>
        </w:rPr>
        <w:t>. Pre rok 2024 sa predpokladá zmena znenia DPEP 7.</w:t>
      </w:r>
    </w:p>
    <w:p w14:paraId="0CFDE117" w14:textId="36B0C45E" w:rsidR="00DC76F7" w:rsidRPr="00FE6155" w:rsidRDefault="00DC76F7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Požiadavky hospodárenia</w:t>
      </w:r>
    </w:p>
    <w:p w14:paraId="06DFA057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Požiadavky hospodárenia budú, podobne ako v tomto období, zamerané na </w:t>
      </w:r>
      <w:proofErr w:type="spellStart"/>
      <w:r w:rsidRPr="00FE6155">
        <w:rPr>
          <w:rFonts w:ascii="Times New Roman" w:hAnsi="Times New Roman" w:cs="Times New Roman"/>
          <w:sz w:val="24"/>
          <w:szCs w:val="24"/>
        </w:rPr>
        <w:t>Klimu</w:t>
      </w:r>
      <w:proofErr w:type="spellEnd"/>
      <w:r w:rsidRPr="00FE6155">
        <w:rPr>
          <w:rFonts w:ascii="Times New Roman" w:hAnsi="Times New Roman" w:cs="Times New Roman"/>
          <w:sz w:val="24"/>
          <w:szCs w:val="24"/>
        </w:rPr>
        <w:t xml:space="preserve"> a životné prostredie, (ochrana povrchovej a spodnej vody, ochrana biodiverzity), Verejné zdravie, zdravie zvierat a rastlín (bezpečnosť potravín, prípravky na ochranu rastlín), Dobré životné podmienky zvierat (minimálne normy na ochranu teliat, ošípaných, ochrana zvierat chovaných na hospodárske účely).</w:t>
      </w:r>
    </w:p>
    <w:p w14:paraId="4C16D8A9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  <w:u w:val="single"/>
        </w:rPr>
        <w:t>Dovoľujeme si odporučiť, rovnako ako v predchádzajúcom programovom období, oboznámiť sa so všetkými požiadavkami hospodárenia, ktoré sa na žiadateľa vzťahujú, nakoľko tiež ovplyvňujú výšku základnej podpory.</w:t>
      </w:r>
    </w:p>
    <w:p w14:paraId="366A21AA" w14:textId="213953FA" w:rsidR="00DC76F7" w:rsidRPr="00FE6155" w:rsidRDefault="00DC76F7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751E6" w14:textId="44E004F9" w:rsidR="007D26E3" w:rsidRPr="00FE6155" w:rsidRDefault="007D26E3" w:rsidP="00FE615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Základné odporúčania</w:t>
      </w:r>
    </w:p>
    <w:p w14:paraId="56E22AF0" w14:textId="05CFA526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 xml:space="preserve">Pred podaním žiadosti o podporu </w:t>
      </w:r>
      <w:r w:rsidR="00FE6155" w:rsidRPr="00FE615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E6155">
        <w:rPr>
          <w:rFonts w:ascii="Times New Roman" w:hAnsi="Times New Roman" w:cs="Times New Roman"/>
          <w:b/>
          <w:bCs/>
          <w:sz w:val="24"/>
          <w:szCs w:val="24"/>
        </w:rPr>
        <w:t>dporúčame detailne preštudovať:</w:t>
      </w:r>
    </w:p>
    <w:p w14:paraId="3D961400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1. aktuálnu verziu príslušných nariadení vlády SR,</w:t>
      </w:r>
    </w:p>
    <w:p w14:paraId="418A2389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>2. aktuálnu verziu usmernení k príslušným nariadeniam vlády SR,</w:t>
      </w:r>
    </w:p>
    <w:p w14:paraId="6B8208F2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3. Príručku pre žiadateľa o platby, prípadne ďalšie zdroje informácií a </w:t>
      </w:r>
    </w:p>
    <w:p w14:paraId="769E255F" w14:textId="77777777" w:rsidR="007D26E3" w:rsidRPr="00FE6155" w:rsidRDefault="007D26E3" w:rsidP="00FE61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155">
        <w:rPr>
          <w:rFonts w:ascii="Times New Roman" w:hAnsi="Times New Roman" w:cs="Times New Roman"/>
          <w:sz w:val="24"/>
          <w:szCs w:val="24"/>
        </w:rPr>
        <w:t xml:space="preserve">4. urobiť si „inventúru“ pozemkov a plnenia príslušných podmienok a predchádzať tak z pozície žiadateľa ďalším problémom. </w:t>
      </w:r>
    </w:p>
    <w:p w14:paraId="4B4130FB" w14:textId="56A1E03E" w:rsidR="00DC76F7" w:rsidRPr="00FE6155" w:rsidRDefault="007D26E3" w:rsidP="00FE615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6155">
        <w:rPr>
          <w:rFonts w:ascii="Times New Roman" w:hAnsi="Times New Roman" w:cs="Times New Roman"/>
          <w:b/>
          <w:bCs/>
          <w:sz w:val="24"/>
          <w:szCs w:val="24"/>
        </w:rPr>
        <w:t>Dávame do pozornosti znenie podmienok a kontrolných otázok v pripravovanom usmernení k nariadeniu vlády.</w:t>
      </w:r>
    </w:p>
    <w:sectPr w:rsidR="00DC76F7" w:rsidRPr="00FE6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669"/>
    <w:multiLevelType w:val="hybridMultilevel"/>
    <w:tmpl w:val="3B00C3AA"/>
    <w:lvl w:ilvl="0" w:tplc="CE1C8E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7854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AC90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BA313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10F3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F4DD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46F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4A96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227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BD4684"/>
    <w:multiLevelType w:val="hybridMultilevel"/>
    <w:tmpl w:val="B48847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EF3"/>
    <w:multiLevelType w:val="hybridMultilevel"/>
    <w:tmpl w:val="06F682B6"/>
    <w:lvl w:ilvl="0" w:tplc="1CD22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B9C6B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492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5856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9CE34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D207E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02F1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F889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6462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82277"/>
    <w:multiLevelType w:val="hybridMultilevel"/>
    <w:tmpl w:val="D6727D6E"/>
    <w:lvl w:ilvl="0" w:tplc="62EC8F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125C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680C7C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E0E1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702E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A25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48B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5637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4659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3C057D3"/>
    <w:multiLevelType w:val="hybridMultilevel"/>
    <w:tmpl w:val="A34AB7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F0A91"/>
    <w:multiLevelType w:val="hybridMultilevel"/>
    <w:tmpl w:val="397805E8"/>
    <w:lvl w:ilvl="0" w:tplc="EE5E20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1A17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A42C1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27AC5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9A9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CE61F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DCC63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AF8B7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3049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2E8E"/>
    <w:multiLevelType w:val="hybridMultilevel"/>
    <w:tmpl w:val="5516BB44"/>
    <w:lvl w:ilvl="0" w:tplc="AF501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27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C8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FA1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A61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E2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CF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44EC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4CA2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216BF"/>
    <w:multiLevelType w:val="hybridMultilevel"/>
    <w:tmpl w:val="8E2E1730"/>
    <w:lvl w:ilvl="0" w:tplc="CA5011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205D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CEDB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107D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220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3024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5291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B430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74C7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79B60CA0"/>
    <w:multiLevelType w:val="hybridMultilevel"/>
    <w:tmpl w:val="1E1C8186"/>
    <w:lvl w:ilvl="0" w:tplc="8D2C7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4206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744D6F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9246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EC8F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40A6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52A35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3E34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1A613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D3D98"/>
    <w:multiLevelType w:val="hybridMultilevel"/>
    <w:tmpl w:val="4A120D88"/>
    <w:lvl w:ilvl="0" w:tplc="727EA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B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C67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E26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21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C4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6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646E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E76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0883472">
    <w:abstractNumId w:val="9"/>
  </w:num>
  <w:num w:numId="2" w16cid:durableId="1291984072">
    <w:abstractNumId w:val="4"/>
  </w:num>
  <w:num w:numId="3" w16cid:durableId="104933059">
    <w:abstractNumId w:val="2"/>
  </w:num>
  <w:num w:numId="4" w16cid:durableId="1343776453">
    <w:abstractNumId w:val="5"/>
  </w:num>
  <w:num w:numId="5" w16cid:durableId="828717262">
    <w:abstractNumId w:val="3"/>
  </w:num>
  <w:num w:numId="6" w16cid:durableId="41254594">
    <w:abstractNumId w:val="6"/>
  </w:num>
  <w:num w:numId="7" w16cid:durableId="170029389">
    <w:abstractNumId w:val="8"/>
  </w:num>
  <w:num w:numId="8" w16cid:durableId="1460344301">
    <w:abstractNumId w:val="1"/>
  </w:num>
  <w:num w:numId="9" w16cid:durableId="1876038948">
    <w:abstractNumId w:val="7"/>
  </w:num>
  <w:num w:numId="10" w16cid:durableId="72892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1"/>
    <w:rsid w:val="00780421"/>
    <w:rsid w:val="007C6A2D"/>
    <w:rsid w:val="007D26E3"/>
    <w:rsid w:val="00BF7757"/>
    <w:rsid w:val="00DC76F7"/>
    <w:rsid w:val="00F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D75"/>
  <w15:chartTrackingRefBased/>
  <w15:docId w15:val="{BB53327C-5499-4283-8E77-9C3C1942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6A2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C6A2D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C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0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2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90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530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808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40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38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56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3660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7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5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96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90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77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209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498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631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95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75">
          <w:marLeft w:val="634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2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3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9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5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3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39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22/437/vyhlasene_znen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22/436/vyhlasene_znenie.html" TargetMode="External"/><Relationship Id="rId5" Type="http://schemas.openxmlformats.org/officeDocument/2006/relationships/hyperlink" Target="https://www.slov-lex.sk/pravne-predpisy/SK/ZZ/2022/435/vyhlasene_zneni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1393</Words>
  <Characters>9242</Characters>
  <Application>Microsoft Office Word</Application>
  <DocSecurity>0</DocSecurity>
  <Lines>168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rovas.sppk@gmail.com</dc:creator>
  <cp:keywords/>
  <dc:description/>
  <cp:lastModifiedBy>rovas.sppk@gmail.com</cp:lastModifiedBy>
  <cp:revision>4</cp:revision>
  <dcterms:created xsi:type="dcterms:W3CDTF">2022-12-21T19:21:00Z</dcterms:created>
  <dcterms:modified xsi:type="dcterms:W3CDTF">2022-12-21T20:00:00Z</dcterms:modified>
</cp:coreProperties>
</file>