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60750" w14:textId="1B082292" w:rsidR="000F2779" w:rsidRP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Podávanie jednotných žiadostí o podporu, problémy s plnením</w:t>
      </w:r>
      <w:r w:rsidRPr="00DB22F2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podmienok žiadateľov o priame platby v praxi</w:t>
      </w:r>
    </w:p>
    <w:p w14:paraId="4F679C71" w14:textId="222309A4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535A0CF" w14:textId="24CDEA3C" w:rsidR="00DB22F2" w:rsidRDefault="00DB22F2" w:rsidP="00DB22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Podávanie jednotných žiadostí o podporu pre rok 2022</w:t>
      </w:r>
    </w:p>
    <w:p w14:paraId="4139455E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Termín predkladania žiadostí:   </w:t>
      </w:r>
    </w:p>
    <w:p w14:paraId="4D26EC02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15. február – 28. február pre žiadateľov o doplnkovú vnútroštátnu platbu na dobytčie jednotky</w:t>
      </w:r>
    </w:p>
    <w:p w14:paraId="6938DFCB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19. apríl 2022 - 16.máj 2022 pre žiadateľov, ktorí nežiadajú o zvieracie schémy</w:t>
      </w:r>
    </w:p>
    <w:p w14:paraId="45EE4B22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02. máj 2022 – 16. máj 2022 pre žiadateľov, ktorí žiadajú aj o zvieracie schémy</w:t>
      </w:r>
    </w:p>
    <w:p w14:paraId="61C52FC4" w14:textId="3F0507F2" w:rsidR="00DB22F2" w:rsidRDefault="00DB22F2" w:rsidP="00DB22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V roku 2023 sa predpokladá podávanie žiadostí v rovnakých mesiacoch</w:t>
      </w:r>
    </w:p>
    <w:p w14:paraId="3F0E98A5" w14:textId="2E02C197" w:rsidR="00DB22F2" w:rsidRDefault="00DB22F2" w:rsidP="00DB22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C99AEB" w14:textId="17C3115A" w:rsid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Spôsoby predkladania žiadostí</w:t>
      </w:r>
    </w:p>
    <w:p w14:paraId="504C0688" w14:textId="77777777" w:rsidR="00DB22F2" w:rsidRPr="00DB22F2" w:rsidRDefault="00DB22F2" w:rsidP="00DB22F2">
      <w:pPr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Písomne listinnou formou</w:t>
      </w:r>
    </w:p>
    <w:p w14:paraId="0FA36E45" w14:textId="77777777" w:rsidR="00DB22F2" w:rsidRPr="00DB22F2" w:rsidRDefault="00DB22F2" w:rsidP="00DB22F2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poštovou prepravou alebo osobne na príslušné regionálne pracovisko;</w:t>
      </w:r>
    </w:p>
    <w:p w14:paraId="0BC9FEE6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V záujme zachovania bezpečnosti a ochrany zdravia pri práci a vzhľadom na epidemiologickú situáciu  v nevyhnutných prípadoch pred osobnou návštevou je potrebné kontaktovať príslušné regionálne pracovisko za účelom dohody presného termínu návštevy.</w:t>
      </w:r>
    </w:p>
    <w:p w14:paraId="5F446903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2.    Elektronicky prostredníctvom podania Všeobecná agenda podpísané KEP  </w:t>
      </w:r>
    </w:p>
    <w:p w14:paraId="5E7D7F6A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IL a JŽ vrátane povinných príloh je potrebné priložiť ako prílohy vo formáte „PDF“ (nie je možné podať jedným podaním, teda zvlášť identifikačný list a jednotnú žiadosť).</w:t>
      </w:r>
    </w:p>
    <w:p w14:paraId="0F8DF1DB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3. Elektronicky prostredníctvom portálu slovensko.sk (</w:t>
      </w:r>
      <w:proofErr w:type="spellStart"/>
      <w:r w:rsidRPr="00DB22F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DB22F2">
        <w:rPr>
          <w:rFonts w:ascii="Times New Roman" w:hAnsi="Times New Roman" w:cs="Times New Roman"/>
          <w:sz w:val="24"/>
          <w:szCs w:val="24"/>
        </w:rPr>
        <w:t>. Ústredného portálu verejnej správy) (</w:t>
      </w:r>
      <w:hyperlink r:id="rId5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https://www.slovensko.sk/sk/titulna-stranka</w:t>
        </w:r>
      </w:hyperlink>
      <w:r w:rsidRPr="00DB22F2">
        <w:rPr>
          <w:rFonts w:ascii="Times New Roman" w:hAnsi="Times New Roman" w:cs="Times New Roman"/>
          <w:sz w:val="24"/>
          <w:szCs w:val="24"/>
        </w:rPr>
        <w:t>), za využitia elektronických formulárov podpísané KEP (kvalifikovaným elektronickým podpisom)  (NOVÉ) </w:t>
      </w:r>
    </w:p>
    <w:p w14:paraId="53842B0F" w14:textId="605B782D" w:rsid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Inštruktáž PPA k podávaniu žiadostí je k dispozícii v podobe </w:t>
      </w:r>
      <w:proofErr w:type="spellStart"/>
      <w:r w:rsidRPr="00DB22F2">
        <w:rPr>
          <w:rFonts w:ascii="Times New Roman" w:hAnsi="Times New Roman" w:cs="Times New Roman"/>
          <w:sz w:val="24"/>
          <w:szCs w:val="24"/>
        </w:rPr>
        <w:t>power</w:t>
      </w:r>
      <w:proofErr w:type="spellEnd"/>
      <w:r w:rsidRPr="00DB22F2">
        <w:rPr>
          <w:rFonts w:ascii="Times New Roman" w:hAnsi="Times New Roman" w:cs="Times New Roman"/>
          <w:sz w:val="24"/>
          <w:szCs w:val="24"/>
        </w:rPr>
        <w:t xml:space="preserve"> point prezentácie a videozáznamu na stránke SPPK </w:t>
      </w:r>
      <w:hyperlink r:id="rId6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https://www.sppk.sk/clanok/4351</w:t>
        </w:r>
      </w:hyperlink>
    </w:p>
    <w:p w14:paraId="7CCF92CD" w14:textId="77777777" w:rsid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3C2E1E" w14:textId="77777777" w:rsid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1E2F97" w14:textId="423FB62A" w:rsid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lastRenderedPageBreak/>
        <w:t>Základné odporúčanie</w:t>
      </w:r>
    </w:p>
    <w:p w14:paraId="3A88DD47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Pred podaním žiadosti o podporu je potrebné si preštudovať podmienky, ktoré musí žiadateľ spĺňať pre poskytnutie priamych platieb.</w:t>
      </w:r>
    </w:p>
    <w:p w14:paraId="2F9DCC67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Pre rok 2022 je záväzné NARIADENIE VLÁDY Slovenskej republiky č. 342/2014 z 20. novembra 2014, ktorým sa ustanovujú pravidlá poskytovania podpory v poľnohospodárstve v súvislosti so schémami oddelených priamych platieb (ďalej len „NV SR č. 342/2014“) v znení neskorších predpisov.</w:t>
      </w:r>
    </w:p>
    <w:p w14:paraId="53B75C90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Pre rok 2023 odporúčame pred podaním žiadosti detailne preštudovať aktuálnu verziu NV SR č. 435/2022 a 436/2022014 a usmernenia k týmto NV SR, prípadne ďalšie zdroje informácií (viac v ďalších častiach prezentácie) a urobiť si „inventúru“ pozemkov a plnenia príslušných podmienok a predchádzať tak z pozície žiadateľa ďalším problémom. </w:t>
      </w:r>
    </w:p>
    <w:p w14:paraId="3275820E" w14:textId="7C5FBFAC" w:rsid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Užitočné linky, adresy</w:t>
      </w:r>
    </w:p>
    <w:p w14:paraId="1CBAA7AC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Emailová adresa pre získavanie informácií, kontaktovanie PPA: </w:t>
      </w:r>
      <w:hyperlink r:id="rId7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info@apa.sk</w:t>
        </w:r>
      </w:hyperlink>
    </w:p>
    <w:p w14:paraId="3FBF21BD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Emailová adresa pre získavanie informácií za oblasť priamych platieb: </w:t>
      </w:r>
      <w:hyperlink r:id="rId8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priameplatby@apa.sk</w:t>
        </w:r>
      </w:hyperlink>
    </w:p>
    <w:p w14:paraId="227E289A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Emailová adresa pre aktualizáciu LPIS: </w:t>
      </w:r>
      <w:hyperlink r:id="rId9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akt.lpis@apa.sk</w:t>
        </w:r>
      </w:hyperlink>
    </w:p>
    <w:p w14:paraId="5CE866B9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 xml:space="preserve">Internetová adresa pre získavanie aktuálnych informácií: </w:t>
      </w:r>
      <w:hyperlink r:id="rId10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www.apa.sk</w:t>
        </w:r>
      </w:hyperlink>
      <w:r w:rsidRPr="00DB22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www.mpsr.sk</w:t>
        </w:r>
      </w:hyperlink>
      <w:r w:rsidRPr="00DB22F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Pr="00DB22F2">
          <w:rPr>
            <w:rStyle w:val="Hypertextovprepojenie"/>
            <w:rFonts w:ascii="Times New Roman" w:hAnsi="Times New Roman" w:cs="Times New Roman"/>
            <w:sz w:val="24"/>
            <w:szCs w:val="24"/>
          </w:rPr>
          <w:t>www.sppk.sk</w:t>
        </w:r>
      </w:hyperlink>
    </w:p>
    <w:p w14:paraId="004929B1" w14:textId="6C812AEB" w:rsid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2F2">
        <w:rPr>
          <w:rFonts w:ascii="Times New Roman" w:hAnsi="Times New Roman" w:cs="Times New Roman"/>
          <w:b/>
          <w:bCs/>
          <w:sz w:val="24"/>
          <w:szCs w:val="24"/>
        </w:rPr>
        <w:t>Najčastejšie problémy v praxi s plnením podmienok žiadateľov o priame platby</w:t>
      </w:r>
    </w:p>
    <w:p w14:paraId="7CC73A12" w14:textId="77777777" w:rsidR="00DB22F2" w:rsidRPr="00DB22F2" w:rsidRDefault="00DB22F2" w:rsidP="00DB22F2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2. ods. 1</w:t>
      </w:r>
    </w:p>
    <w:p w14:paraId="020BCF16" w14:textId="77777777" w:rsidR="00DB22F2" w:rsidRPr="00DB22F2" w:rsidRDefault="00DB22F2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Žiadosť o priame platby môže Pôdohospodárskej platobnej agentúre predložiť osoba, ktorá obhospodaruje poľnohospodársku plochu vedenú v evidencii dielov pôdnych blokov na území Slovenskej republiky.</w:t>
      </w:r>
    </w:p>
    <w:p w14:paraId="1A142CED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§2. ods. 2</w:t>
      </w:r>
    </w:p>
    <w:p w14:paraId="130C40D7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Priame platby sa poskytnú na základe žiadosti žiadateľovi, ak poľnohospodárska plocha</w:t>
      </w:r>
    </w:p>
    <w:p w14:paraId="5820402F" w14:textId="77777777" w:rsidR="00DB22F2" w:rsidRPr="00DB22F2" w:rsidRDefault="00DB22F2" w:rsidP="00DB22F2">
      <w:pPr>
        <w:numPr>
          <w:ilvl w:val="1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dosahuje výmeru najmenej 1 ha, pričom táto výmera môže predstavovať viaceré súvislé diely pôdnych blokov príslušného druhu poľnohospodárskej plochy s výmerou najmenej 0,3 ha obhospodarovanej jedným žiadateľom,</w:t>
      </w:r>
    </w:p>
    <w:p w14:paraId="684B413C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t>b) je mu k dispozícii k 31. máju príslušného roka,</w:t>
      </w:r>
    </w:p>
    <w:p w14:paraId="2A1285CC" w14:textId="77777777" w:rsidR="00DB22F2" w:rsidRPr="00DB22F2" w:rsidRDefault="00DB22F2" w:rsidP="00DB22F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B22F2">
        <w:rPr>
          <w:rFonts w:ascii="Times New Roman" w:hAnsi="Times New Roman" w:cs="Times New Roman"/>
          <w:sz w:val="24"/>
          <w:szCs w:val="24"/>
        </w:rPr>
        <w:lastRenderedPageBreak/>
        <w:t>c) má viditeľne označené a vymedzené hranice, ak nie je prirodzene ohraničená,</w:t>
      </w:r>
    </w:p>
    <w:p w14:paraId="7414F5AA" w14:textId="452FEC17" w:rsid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Je však na žiadateľovi, aby zvolil primeraný spôsob viditeľne označených a vymedzených hraníc. Na príklade tejto podmienky si dovoľujeme upozorniť, že je potrebné detailne sa oboznámiť so všetkými podmienkami, ktorí sa na žiadateľa vzťahujú.  Usmernenie podmienky § 2 ods. 2 písm. c NV SR uvádza k podmienke vyznačenia hraníc nasledovné: „žiadateľ je povinný viditeľne označiť a vymedziť hranice ním obhospodarovanej poľnohospodárskej plochy v teréne v prípade, že nie je prirodzene ohraničená. Plocha, ktorú žiadateľ užíva, musí byť v teréne jednoznačne vymedzená. Vymedzenie môže byť zrejmé z prirodzených hraníc ako napr. cesta, prípadne hranicu využívania vymedzuje druh plochy alebo osiate plodiny. V prípade, že plocha nemá prirodzene vymedzené hranice využívania (napr. situácia, ak je diel užívaný viacerými žiadateľmi a zároveň ide o rovnaký druh plochy (TTP, TP alebo v prípade OP sa na nej pestuje rovnaká plodina), je nutné zabezpečiť pevné vymedzenie hraníc. Pokiaľ žiadateľ nevymedzí presné hranice, nebude možné určiť skutočnú užívanú výmeru počas kontrol na mieste a z uvedeného dôvodu bude žiadateľovi stanovená nulová výmera dotknutej plochy.“</w:t>
      </w:r>
    </w:p>
    <w:p w14:paraId="5A80FCE1" w14:textId="21722B5E" w:rsid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3F670A4" w14:textId="1DCE69FD" w:rsidR="0054263B" w:rsidRDefault="0054263B" w:rsidP="005426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63B">
        <w:rPr>
          <w:rFonts w:ascii="Times New Roman" w:hAnsi="Times New Roman" w:cs="Times New Roman"/>
          <w:b/>
          <w:bCs/>
          <w:sz w:val="24"/>
          <w:szCs w:val="24"/>
        </w:rPr>
        <w:t>NV SR č. 342/2014: Zmena termínu využitia trvalých trávnych porastov</w:t>
      </w:r>
    </w:p>
    <w:p w14:paraId="3FA1E7ED" w14:textId="47C99596" w:rsid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 xml:space="preserve">Žiadateľ o priame platby je na diele pôdneho bloku s druhom poľnohospodárskej plochy trvalý trávny porast povinný v roku, v ktorom podal žiadosť, udržiavať všetky plochy kosením alebo spásaním a prvú agrotechnickú operáciu vykonať najneskôr </w:t>
      </w:r>
      <w:r w:rsidRPr="0054263B">
        <w:rPr>
          <w:rFonts w:ascii="Times New Roman" w:hAnsi="Times New Roman" w:cs="Times New Roman"/>
          <w:b/>
          <w:bCs/>
          <w:sz w:val="24"/>
          <w:szCs w:val="24"/>
        </w:rPr>
        <w:t xml:space="preserve">do 30. septembra </w:t>
      </w:r>
      <w:r w:rsidRPr="0054263B">
        <w:rPr>
          <w:rFonts w:ascii="Times New Roman" w:hAnsi="Times New Roman" w:cs="Times New Roman"/>
          <w:sz w:val="24"/>
          <w:szCs w:val="24"/>
        </w:rPr>
        <w:t xml:space="preserve">príslušného roka. Doplnkovo k udržiavaniu plochy kosením alebo spásaním podľa prvej vety je možné vykonať aj </w:t>
      </w:r>
      <w:proofErr w:type="spellStart"/>
      <w:r w:rsidRPr="0054263B">
        <w:rPr>
          <w:rFonts w:ascii="Times New Roman" w:hAnsi="Times New Roman" w:cs="Times New Roman"/>
          <w:sz w:val="24"/>
          <w:szCs w:val="24"/>
        </w:rPr>
        <w:t>mulčovanie</w:t>
      </w:r>
      <w:proofErr w:type="spellEnd"/>
      <w:r w:rsidRPr="0054263B">
        <w:rPr>
          <w:rFonts w:ascii="Times New Roman" w:hAnsi="Times New Roman" w:cs="Times New Roman"/>
          <w:sz w:val="24"/>
          <w:szCs w:val="24"/>
        </w:rPr>
        <w:t xml:space="preserve">; doplnkovosť </w:t>
      </w:r>
      <w:proofErr w:type="spellStart"/>
      <w:r w:rsidRPr="0054263B">
        <w:rPr>
          <w:rFonts w:ascii="Times New Roman" w:hAnsi="Times New Roman" w:cs="Times New Roman"/>
          <w:sz w:val="24"/>
          <w:szCs w:val="24"/>
        </w:rPr>
        <w:t>mulčovania</w:t>
      </w:r>
      <w:proofErr w:type="spellEnd"/>
      <w:r w:rsidRPr="0054263B">
        <w:rPr>
          <w:rFonts w:ascii="Times New Roman" w:hAnsi="Times New Roman" w:cs="Times New Roman"/>
          <w:sz w:val="24"/>
          <w:szCs w:val="24"/>
        </w:rPr>
        <w:t xml:space="preserve"> spočíva v takom udržiavaní plochy, pri ktorom každý pozemok musí byť obhospodarovaný kosením alebo spásaním ako hlavnou agrotechnickou operáciou a </w:t>
      </w:r>
      <w:proofErr w:type="spellStart"/>
      <w:r w:rsidRPr="0054263B">
        <w:rPr>
          <w:rFonts w:ascii="Times New Roman" w:hAnsi="Times New Roman" w:cs="Times New Roman"/>
          <w:sz w:val="24"/>
          <w:szCs w:val="24"/>
        </w:rPr>
        <w:t>mulčovanie</w:t>
      </w:r>
      <w:proofErr w:type="spellEnd"/>
      <w:r w:rsidRPr="0054263B">
        <w:rPr>
          <w:rFonts w:ascii="Times New Roman" w:hAnsi="Times New Roman" w:cs="Times New Roman"/>
          <w:sz w:val="24"/>
          <w:szCs w:val="24"/>
        </w:rPr>
        <w:t xml:space="preserve"> sa vykonáva iba ako doplnková činnosť po vykonaní alebo pred vykonaním hlavnej agrotechnickej operácie. Žiadateľ je povinný najneskôr do 14 dní po vykonaní kosby odstrániť pokosenú hmotu.</w:t>
      </w:r>
    </w:p>
    <w:p w14:paraId="1B7C818C" w14:textId="12829A79" w:rsid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76CD9CB" w14:textId="644D23E6" w:rsidR="0054263B" w:rsidRDefault="0054263B" w:rsidP="005426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63B">
        <w:rPr>
          <w:rFonts w:ascii="Times New Roman" w:hAnsi="Times New Roman" w:cs="Times New Roman"/>
          <w:b/>
          <w:bCs/>
          <w:sz w:val="24"/>
          <w:szCs w:val="24"/>
        </w:rPr>
        <w:t>Hlavné predpokl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54263B">
        <w:rPr>
          <w:rFonts w:ascii="Times New Roman" w:hAnsi="Times New Roman" w:cs="Times New Roman"/>
          <w:b/>
          <w:bCs/>
          <w:sz w:val="24"/>
          <w:szCs w:val="24"/>
        </w:rPr>
        <w:t>dané problémy</w:t>
      </w:r>
    </w:p>
    <w:p w14:paraId="46558C74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Vymedzenie hraníc, ak žiadateľ nedeklaruje celú plochu,</w:t>
      </w:r>
    </w:p>
    <w:p w14:paraId="5AFA16B4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Obhospodarovanie celej výmery jednotlivých pozemkov,</w:t>
      </w:r>
    </w:p>
    <w:p w14:paraId="4745EC0E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lastRenderedPageBreak/>
        <w:t>Dodržiavanie dobrých poľnohospodárskych a environmentálnych podmienok,</w:t>
      </w:r>
    </w:p>
    <w:p w14:paraId="607DA7CE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 xml:space="preserve">Disponovať dokladmi oprávňujúcimi užívanie jednotlivých pozemkov,  odporúčame vrátane </w:t>
      </w:r>
      <w:proofErr w:type="spellStart"/>
      <w:r w:rsidRPr="0054263B">
        <w:rPr>
          <w:rFonts w:ascii="Times New Roman" w:hAnsi="Times New Roman" w:cs="Times New Roman"/>
          <w:sz w:val="24"/>
          <w:szCs w:val="24"/>
        </w:rPr>
        <w:t>prekryvu</w:t>
      </w:r>
      <w:proofErr w:type="spellEnd"/>
      <w:r w:rsidRPr="0054263B">
        <w:rPr>
          <w:rFonts w:ascii="Times New Roman" w:hAnsi="Times New Roman" w:cs="Times New Roman"/>
          <w:sz w:val="24"/>
          <w:szCs w:val="24"/>
        </w:rPr>
        <w:t xml:space="preserve"> katastra na LPIS.</w:t>
      </w:r>
    </w:p>
    <w:p w14:paraId="4F9B780E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Vynímanie nespôsobilých prvkov (zárasty, cesty, budovy, atď.) z deklarovanej výmery.</w:t>
      </w:r>
    </w:p>
    <w:p w14:paraId="1A599258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Umožnenie vykonať kontrolu.</w:t>
      </w:r>
    </w:p>
    <w:p w14:paraId="79500AF7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Nahlasovanie Vyššej moci a výnimočných okolností.</w:t>
      </w:r>
    </w:p>
    <w:p w14:paraId="0EC18D23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 xml:space="preserve">Vedenie a správne vedenie knihy honov, dôsledné zapisovanie všetkých operácií, aj v </w:t>
      </w:r>
      <w:proofErr w:type="spellStart"/>
      <w:r w:rsidRPr="0054263B">
        <w:rPr>
          <w:rFonts w:ascii="Times New Roman" w:hAnsi="Times New Roman" w:cs="Times New Roman"/>
          <w:sz w:val="24"/>
          <w:szCs w:val="24"/>
        </w:rPr>
        <w:t>náväznosti</w:t>
      </w:r>
      <w:proofErr w:type="spellEnd"/>
      <w:r w:rsidRPr="0054263B">
        <w:rPr>
          <w:rFonts w:ascii="Times New Roman" w:hAnsi="Times New Roman" w:cs="Times New Roman"/>
          <w:sz w:val="24"/>
          <w:szCs w:val="24"/>
        </w:rPr>
        <w:t xml:space="preserve"> na ďalšie závažné problémy, ako je napr. viacnásobná deklarácia</w:t>
      </w:r>
    </w:p>
    <w:p w14:paraId="32501E4E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Dôsledné oboznámenie sa s podmienkami (so znením príslušných NV SR, ale aj usmernení k NV SR) pred podaním žiadostí a sledovanie plnenia podmienok k v priebehu celého roku.</w:t>
      </w:r>
    </w:p>
    <w:p w14:paraId="46A75EB7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Dokumentovanie plnenia podmienok, komunikácia s príslušnými inštitúciami v prípade potreby.</w:t>
      </w:r>
    </w:p>
    <w:p w14:paraId="7E670924" w14:textId="77777777" w:rsidR="0054263B" w:rsidRDefault="0054263B" w:rsidP="005426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FF170B" w14:textId="1FAB313E" w:rsidR="0054263B" w:rsidRDefault="0054263B" w:rsidP="0054263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63B">
        <w:rPr>
          <w:rFonts w:ascii="Times New Roman" w:hAnsi="Times New Roman" w:cs="Times New Roman"/>
          <w:b/>
          <w:bCs/>
          <w:sz w:val="24"/>
          <w:szCs w:val="24"/>
        </w:rPr>
        <w:t>Odporúčania</w:t>
      </w:r>
    </w:p>
    <w:p w14:paraId="1F6A84E9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>Pred podaním žiadosti je potrebné sledovať stránky MPRVSR a PPA a preštudovať si aktuálnu verziu príslušných nariadení vlády SR, aby mal žiadateľ istotu, že podmienky v ňom uvedené spĺňa.</w:t>
      </w:r>
    </w:p>
    <w:p w14:paraId="54799B09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 xml:space="preserve">Pred podaním žiadosti, po oboznámení sa s príslušnou legislatívou je potrebné urobiť si „inventúru“ pozemkov, </w:t>
      </w:r>
      <w:proofErr w:type="spellStart"/>
      <w:r w:rsidRPr="0054263B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4263B">
        <w:rPr>
          <w:rFonts w:ascii="Times New Roman" w:hAnsi="Times New Roman" w:cs="Times New Roman"/>
          <w:sz w:val="24"/>
          <w:szCs w:val="24"/>
        </w:rPr>
        <w:t>. vyhodnotiť, či žiadateľ na všetkých pozemkoch spĺňa všetky podmienky a preštudovať príručku pre žiadateľa o priame platby.</w:t>
      </w:r>
    </w:p>
    <w:p w14:paraId="583D918B" w14:textId="77777777" w:rsidR="0054263B" w:rsidRPr="0054263B" w:rsidRDefault="0054263B" w:rsidP="0054263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4263B">
        <w:rPr>
          <w:rFonts w:ascii="Times New Roman" w:hAnsi="Times New Roman" w:cs="Times New Roman"/>
          <w:sz w:val="24"/>
          <w:szCs w:val="24"/>
        </w:rPr>
        <w:t xml:space="preserve">Keďže od roku 2018 sú v GSAA zakresľované všetky pozemky žiadateľov, je potrebné z pozície žiadateľa dbať na správne zakreslenie každého pozemku, nezahŕňať do spôsobilej plochy zárasty, budovy a ďalšie nespôsobilé prvky, kontrolovať si a správne zakresľovať hranice so susednými žiadateľmi, pretože v prípade nesprávneho zakreslenia pozemkov je nevyhnutné počítať s ďalšími komplikáciami a následným oddialením platby, prípadne sankciami. </w:t>
      </w:r>
    </w:p>
    <w:p w14:paraId="0A9FBD64" w14:textId="5EC3A747" w:rsidR="00DB22F2" w:rsidRPr="00DB22F2" w:rsidRDefault="0054263B" w:rsidP="00DB22F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4263B">
        <w:rPr>
          <w:rFonts w:ascii="Times New Roman" w:hAnsi="Times New Roman" w:cs="Times New Roman"/>
          <w:b/>
          <w:bCs/>
          <w:sz w:val="24"/>
          <w:szCs w:val="24"/>
        </w:rPr>
        <w:t>Preto je potrebné veľmi citlivo pristupovať aj k nastavovaniu financovania, resp. úverov</w:t>
      </w:r>
      <w:r w:rsidRPr="0054263B">
        <w:rPr>
          <w:rFonts w:ascii="Times New Roman" w:hAnsi="Times New Roman" w:cs="Times New Roman"/>
          <w:sz w:val="24"/>
          <w:szCs w:val="24"/>
        </w:rPr>
        <w:t>.</w:t>
      </w:r>
    </w:p>
    <w:sectPr w:rsidR="00DB22F2" w:rsidRPr="00DB22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32426"/>
    <w:multiLevelType w:val="hybridMultilevel"/>
    <w:tmpl w:val="20223BFE"/>
    <w:lvl w:ilvl="0" w:tplc="CB2AA49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3440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AE71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30B0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282D0E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846F4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4CC84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828E1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206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263A0"/>
    <w:multiLevelType w:val="hybridMultilevel"/>
    <w:tmpl w:val="924E6650"/>
    <w:lvl w:ilvl="0" w:tplc="8EF6F9A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F74524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69A494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73E815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1F20810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B94669F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1448601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2B07F8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15A847E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03243E49"/>
    <w:multiLevelType w:val="hybridMultilevel"/>
    <w:tmpl w:val="85847728"/>
    <w:lvl w:ilvl="0" w:tplc="CB1EB8B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206E799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9ECB59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8401C1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E04B04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DADAF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7E41E9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4AC9F9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3972406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3" w15:restartNumberingAfterBreak="0">
    <w:nsid w:val="064F2EF9"/>
    <w:multiLevelType w:val="hybridMultilevel"/>
    <w:tmpl w:val="9432A4FA"/>
    <w:lvl w:ilvl="0" w:tplc="AD7275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88FD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06018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3C3A5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7848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7E99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CA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EE84F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E237B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0043B"/>
    <w:multiLevelType w:val="hybridMultilevel"/>
    <w:tmpl w:val="F70AEA5E"/>
    <w:lvl w:ilvl="0" w:tplc="C29C6E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EA57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7828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5A5F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322A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644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0A3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D4F3F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98AD5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5F47"/>
    <w:multiLevelType w:val="hybridMultilevel"/>
    <w:tmpl w:val="0268934E"/>
    <w:lvl w:ilvl="0" w:tplc="9D5C597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C4202D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282682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20B8ABA0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76EFFA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A56918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21B0B6C4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22E7FB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D264EB8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14F9403A"/>
    <w:multiLevelType w:val="hybridMultilevel"/>
    <w:tmpl w:val="751AC3F8"/>
    <w:lvl w:ilvl="0" w:tplc="A42EEB5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3E2C71A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CB293B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CD167CFC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4A6447B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FE7209B2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6F2AFC5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993E8FC0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992EDB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174A2868"/>
    <w:multiLevelType w:val="hybridMultilevel"/>
    <w:tmpl w:val="90BA94C6"/>
    <w:lvl w:ilvl="0" w:tplc="DF3E042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E8EDF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7293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B6DB8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CE052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8B408F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DCB73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1805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BE1FD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1612B"/>
    <w:multiLevelType w:val="hybridMultilevel"/>
    <w:tmpl w:val="D6F4E142"/>
    <w:lvl w:ilvl="0" w:tplc="552258F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18A53D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CC486BEA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696AA53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882EBF22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2BF6D4C4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F0464642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D3CCBC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9823AD0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9C350B7"/>
    <w:multiLevelType w:val="hybridMultilevel"/>
    <w:tmpl w:val="9FFE6386"/>
    <w:lvl w:ilvl="0" w:tplc="9410A3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8228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862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5F0B8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E4B4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4882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678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E00AA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BAD6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E8093A"/>
    <w:multiLevelType w:val="hybridMultilevel"/>
    <w:tmpl w:val="4F20150E"/>
    <w:lvl w:ilvl="0" w:tplc="1E6ECBDE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8DAA03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1032B44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3E66343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6722D68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6B6D1A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A62536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04EBE46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C12ECE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11" w15:restartNumberingAfterBreak="0">
    <w:nsid w:val="723F2AA8"/>
    <w:multiLevelType w:val="hybridMultilevel"/>
    <w:tmpl w:val="7608A10E"/>
    <w:lvl w:ilvl="0" w:tplc="1C44C1F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B8A908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AA6AA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DAD4991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B8C25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F2E413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9684D8FE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BD00858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388D84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 w16cid:durableId="1690642510">
    <w:abstractNumId w:val="7"/>
  </w:num>
  <w:num w:numId="2" w16cid:durableId="134494828">
    <w:abstractNumId w:val="9"/>
  </w:num>
  <w:num w:numId="3" w16cid:durableId="2101023833">
    <w:abstractNumId w:val="3"/>
  </w:num>
  <w:num w:numId="4" w16cid:durableId="1143352420">
    <w:abstractNumId w:val="0"/>
  </w:num>
  <w:num w:numId="5" w16cid:durableId="1900629559">
    <w:abstractNumId w:val="10"/>
  </w:num>
  <w:num w:numId="6" w16cid:durableId="1738553010">
    <w:abstractNumId w:val="11"/>
  </w:num>
  <w:num w:numId="7" w16cid:durableId="866063581">
    <w:abstractNumId w:val="5"/>
  </w:num>
  <w:num w:numId="8" w16cid:durableId="994380486">
    <w:abstractNumId w:val="8"/>
  </w:num>
  <w:num w:numId="9" w16cid:durableId="1321033473">
    <w:abstractNumId w:val="4"/>
  </w:num>
  <w:num w:numId="10" w16cid:durableId="731928316">
    <w:abstractNumId w:val="1"/>
  </w:num>
  <w:num w:numId="11" w16cid:durableId="1305350674">
    <w:abstractNumId w:val="6"/>
  </w:num>
  <w:num w:numId="12" w16cid:durableId="7485744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C1"/>
    <w:rsid w:val="000F2779"/>
    <w:rsid w:val="00482C32"/>
    <w:rsid w:val="0054263B"/>
    <w:rsid w:val="00A23FC1"/>
    <w:rsid w:val="00D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BBCF"/>
  <w15:chartTrackingRefBased/>
  <w15:docId w15:val="{DF138076-8B34-4015-8138-4A13E98C5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DB22F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B22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0657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69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96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718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611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22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9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0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50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1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06787">
          <w:marLeft w:val="547"/>
          <w:marRight w:val="30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8435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36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951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4328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8134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83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84662">
          <w:marLeft w:val="547"/>
          <w:marRight w:val="0"/>
          <w:marTop w:val="12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463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2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746">
          <w:marLeft w:val="126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543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4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77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17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0233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4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57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5268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545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79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399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1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76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829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ameplatby@apa.s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apa.sk" TargetMode="External"/><Relationship Id="rId12" Type="http://schemas.openxmlformats.org/officeDocument/2006/relationships/hyperlink" Target="http://www.sppk.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ppk.sk/clanok/4351" TargetMode="External"/><Relationship Id="rId11" Type="http://schemas.openxmlformats.org/officeDocument/2006/relationships/hyperlink" Target="http://www.mpsr.sk/" TargetMode="External"/><Relationship Id="rId5" Type="http://schemas.openxmlformats.org/officeDocument/2006/relationships/hyperlink" Target="https://www.slovensko.sk/sk/titulna-stranka" TargetMode="External"/><Relationship Id="rId10" Type="http://schemas.openxmlformats.org/officeDocument/2006/relationships/hyperlink" Target="http://www.apa.s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kt.lpis@apa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974</Words>
  <Characters>6222</Characters>
  <Application>Microsoft Office Word</Application>
  <DocSecurity>0</DocSecurity>
  <Lines>112</Lines>
  <Paragraphs>51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rovas.sppk@gmail.com</dc:creator>
  <cp:keywords/>
  <dc:description/>
  <cp:lastModifiedBy>rovas.sppk@gmail.com</cp:lastModifiedBy>
  <cp:revision>3</cp:revision>
  <dcterms:created xsi:type="dcterms:W3CDTF">2022-12-21T20:00:00Z</dcterms:created>
  <dcterms:modified xsi:type="dcterms:W3CDTF">2022-12-21T20:17:00Z</dcterms:modified>
</cp:coreProperties>
</file>