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EBE3D" w14:textId="32ADBEBC" w:rsidR="00A5609B" w:rsidRPr="00887D37" w:rsidRDefault="00A45C0F" w:rsidP="00A45C0F">
      <w:pPr>
        <w:pStyle w:val="Hlavika"/>
        <w:tabs>
          <w:tab w:val="left" w:pos="1134"/>
        </w:tabs>
        <w:jc w:val="center"/>
        <w:rPr>
          <w:rFonts w:cstheme="minorHAnsi"/>
          <w:b/>
          <w:sz w:val="28"/>
          <w:szCs w:val="28"/>
        </w:rPr>
      </w:pPr>
      <w:r w:rsidRPr="00887D37">
        <w:rPr>
          <w:rFonts w:cstheme="minorHAnsi"/>
          <w:b/>
          <w:sz w:val="28"/>
          <w:szCs w:val="28"/>
        </w:rPr>
        <w:t>Priebeh praktického vyučovania</w:t>
      </w:r>
    </w:p>
    <w:p w14:paraId="70CD2F19" w14:textId="2EA5F073" w:rsidR="00A5609B" w:rsidRPr="00887D37" w:rsidRDefault="00887D37" w:rsidP="00A5609B">
      <w:pPr>
        <w:autoSpaceDE w:val="0"/>
        <w:autoSpaceDN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p</w:t>
      </w:r>
      <w:r w:rsidR="00A5609B" w:rsidRPr="00887D37">
        <w:rPr>
          <w:rFonts w:cstheme="minorHAnsi"/>
          <w:bCs/>
          <w:color w:val="000000"/>
          <w:sz w:val="24"/>
          <w:szCs w:val="24"/>
        </w:rPr>
        <w:t>re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662D1B" w:rsidRPr="00887D37">
        <w:rPr>
          <w:rFonts w:cstheme="minorHAnsi"/>
          <w:bCs/>
          <w:color w:val="000000"/>
          <w:sz w:val="24"/>
          <w:szCs w:val="24"/>
        </w:rPr>
        <w:t>študijný</w:t>
      </w:r>
      <w:r w:rsidR="00A5609B" w:rsidRPr="00887D37">
        <w:rPr>
          <w:rFonts w:cstheme="minorHAnsi"/>
          <w:bCs/>
          <w:color w:val="000000"/>
          <w:sz w:val="24"/>
          <w:szCs w:val="24"/>
        </w:rPr>
        <w:t xml:space="preserve"> odbor</w:t>
      </w:r>
    </w:p>
    <w:p w14:paraId="6028BAA7" w14:textId="072108D7" w:rsidR="00851278" w:rsidRPr="00887D37" w:rsidRDefault="00222A45" w:rsidP="00851278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887D37">
        <w:rPr>
          <w:rFonts w:cstheme="minorHAnsi"/>
          <w:b/>
          <w:sz w:val="28"/>
          <w:szCs w:val="28"/>
        </w:rPr>
        <w:t>455</w:t>
      </w:r>
      <w:r w:rsidR="003E56C4" w:rsidRPr="00887D37">
        <w:rPr>
          <w:rFonts w:cstheme="minorHAnsi"/>
          <w:b/>
          <w:sz w:val="28"/>
          <w:szCs w:val="28"/>
        </w:rPr>
        <w:t>3</w:t>
      </w:r>
      <w:r w:rsidRPr="00887D37">
        <w:rPr>
          <w:rFonts w:cstheme="minorHAnsi"/>
          <w:b/>
          <w:sz w:val="28"/>
          <w:szCs w:val="28"/>
        </w:rPr>
        <w:t xml:space="preserve"> K</w:t>
      </w:r>
      <w:r w:rsidR="003E56C4" w:rsidRPr="00887D37">
        <w:rPr>
          <w:rFonts w:cstheme="minorHAnsi"/>
          <w:b/>
          <w:sz w:val="28"/>
          <w:szCs w:val="28"/>
        </w:rPr>
        <w:t> podnikateľ pre rozvoj vidieka</w:t>
      </w:r>
    </w:p>
    <w:p w14:paraId="4A588C21" w14:textId="77777777" w:rsidR="00A5609B" w:rsidRPr="00887D37" w:rsidRDefault="00A5609B" w:rsidP="00A5609B">
      <w:pPr>
        <w:jc w:val="center"/>
        <w:rPr>
          <w:rFonts w:cstheme="minorHAnsi"/>
          <w:b/>
          <w:sz w:val="24"/>
          <w:szCs w:val="24"/>
        </w:rPr>
      </w:pPr>
    </w:p>
    <w:p w14:paraId="078B415C" w14:textId="6B382803" w:rsidR="00A45C0F" w:rsidRPr="00887D37" w:rsidRDefault="00887D37" w:rsidP="00A45C0F">
      <w:pPr>
        <w:spacing w:after="0"/>
        <w:rPr>
          <w:rFonts w:eastAsia="Times New Roman" w:cstheme="minorHAnsi"/>
          <w:sz w:val="24"/>
          <w:szCs w:val="24"/>
        </w:rPr>
      </w:pPr>
      <w:r w:rsidRPr="00887D37">
        <w:rPr>
          <w:rFonts w:eastAsia="Times New Roman" w:cstheme="minorHAnsi"/>
          <w:sz w:val="24"/>
          <w:szCs w:val="24"/>
        </w:rPr>
        <w:t>Odporúčané znenie spracované podľa vzoru Vzdelávacieho poriadku pre praktické vyučovanie v SDV, ktorý je výstupom NP Duálne vzdelávanie a rozvoj atraktivity a kvality OVP.</w:t>
      </w:r>
    </w:p>
    <w:p w14:paraId="698A020E" w14:textId="77777777" w:rsidR="00887D37" w:rsidRDefault="00887D37" w:rsidP="00A45C0F">
      <w:pPr>
        <w:spacing w:after="0"/>
        <w:rPr>
          <w:rFonts w:eastAsia="Times New Roman" w:cstheme="minorHAnsi"/>
          <w:sz w:val="24"/>
          <w:szCs w:val="24"/>
        </w:rPr>
      </w:pPr>
    </w:p>
    <w:p w14:paraId="04571DA6" w14:textId="6463F3BA" w:rsidR="00A45C0F" w:rsidRPr="00887D37" w:rsidRDefault="00A45C0F" w:rsidP="00A45C0F">
      <w:pPr>
        <w:spacing w:after="0"/>
        <w:rPr>
          <w:rFonts w:eastAsia="Times New Roman" w:cstheme="minorHAnsi"/>
          <w:sz w:val="24"/>
          <w:szCs w:val="24"/>
        </w:rPr>
      </w:pPr>
      <w:r w:rsidRPr="00887D37">
        <w:rPr>
          <w:rFonts w:eastAsia="Times New Roman" w:cstheme="minorHAnsi"/>
          <w:sz w:val="24"/>
          <w:szCs w:val="24"/>
        </w:rPr>
        <w:t>Priebeh praktického vyučovania špecifikuje:</w:t>
      </w:r>
    </w:p>
    <w:p w14:paraId="1D1917C3" w14:textId="77777777" w:rsidR="00A45C0F" w:rsidRPr="00887D37" w:rsidRDefault="00A45C0F" w:rsidP="00A45C0F">
      <w:pPr>
        <w:spacing w:after="0"/>
        <w:rPr>
          <w:rFonts w:eastAsia="Times New Roman" w:cstheme="minorHAnsi"/>
          <w:sz w:val="24"/>
          <w:szCs w:val="24"/>
        </w:rPr>
      </w:pPr>
    </w:p>
    <w:p w14:paraId="66B15EFE" w14:textId="361750EA" w:rsidR="00A45C0F" w:rsidRPr="00887D37" w:rsidRDefault="00A45C0F" w:rsidP="00887D37">
      <w:pPr>
        <w:pStyle w:val="Odsekzoznamu"/>
        <w:numPr>
          <w:ilvl w:val="0"/>
          <w:numId w:val="34"/>
        </w:numPr>
        <w:spacing w:after="0"/>
        <w:rPr>
          <w:rFonts w:eastAsia="Times New Roman" w:cstheme="minorHAnsi"/>
          <w:sz w:val="24"/>
          <w:szCs w:val="24"/>
        </w:rPr>
      </w:pPr>
      <w:r w:rsidRPr="00887D37">
        <w:rPr>
          <w:rFonts w:eastAsia="Times New Roman" w:cstheme="minorHAnsi"/>
          <w:sz w:val="24"/>
          <w:szCs w:val="24"/>
        </w:rPr>
        <w:t>vecné a časové členenie praktického vyučovania,</w:t>
      </w:r>
    </w:p>
    <w:p w14:paraId="43DA5FF1" w14:textId="133E4935" w:rsidR="002A4B52" w:rsidRDefault="00A45C0F" w:rsidP="00887D37">
      <w:pPr>
        <w:pStyle w:val="Odsekzoznamu"/>
        <w:numPr>
          <w:ilvl w:val="0"/>
          <w:numId w:val="34"/>
        </w:numPr>
        <w:spacing w:after="0"/>
        <w:rPr>
          <w:rFonts w:eastAsia="Times New Roman" w:cstheme="minorHAnsi"/>
          <w:sz w:val="24"/>
          <w:szCs w:val="24"/>
        </w:rPr>
      </w:pPr>
      <w:r w:rsidRPr="00887D37">
        <w:rPr>
          <w:rFonts w:eastAsia="Times New Roman" w:cstheme="minorHAnsi"/>
          <w:sz w:val="24"/>
          <w:szCs w:val="24"/>
        </w:rPr>
        <w:t>praktickú časť odbornej zložky maturitnej skúšky.</w:t>
      </w:r>
    </w:p>
    <w:p w14:paraId="578B1F04" w14:textId="77777777" w:rsidR="00887D37" w:rsidRPr="00887D37" w:rsidRDefault="00887D37" w:rsidP="00887D37">
      <w:pPr>
        <w:pStyle w:val="Odsekzoznamu"/>
        <w:spacing w:after="0"/>
        <w:rPr>
          <w:rFonts w:eastAsia="Times New Roman" w:cstheme="minorHAnsi"/>
          <w:sz w:val="24"/>
          <w:szCs w:val="24"/>
        </w:rPr>
      </w:pPr>
    </w:p>
    <w:p w14:paraId="6ABE47B0" w14:textId="77777777" w:rsidR="00A45C0F" w:rsidRPr="00887D37" w:rsidRDefault="00A45C0F" w:rsidP="00A45C0F">
      <w:pPr>
        <w:spacing w:after="0"/>
        <w:rPr>
          <w:rFonts w:eastAsia="Times New Roman" w:cstheme="minorHAnsi"/>
          <w:sz w:val="24"/>
          <w:szCs w:val="24"/>
        </w:rPr>
      </w:pPr>
    </w:p>
    <w:p w14:paraId="2B9F767F" w14:textId="77777777" w:rsidR="000144ED" w:rsidRPr="00887D37" w:rsidRDefault="000144ED" w:rsidP="00283A0D">
      <w:pPr>
        <w:pStyle w:val="Nadpis1"/>
        <w:numPr>
          <w:ilvl w:val="0"/>
          <w:numId w:val="2"/>
        </w:numPr>
        <w:spacing w:before="0" w:line="276" w:lineRule="auto"/>
        <w:ind w:left="567" w:hanging="567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Toc527991666"/>
      <w:r w:rsidRPr="00887D37">
        <w:rPr>
          <w:rFonts w:asciiTheme="minorHAnsi" w:hAnsiTheme="minorHAnsi" w:cstheme="minorHAnsi"/>
          <w:b/>
          <w:color w:val="auto"/>
          <w:sz w:val="24"/>
          <w:szCs w:val="24"/>
        </w:rPr>
        <w:t>Vecné a časové členenie vzdelávania</w:t>
      </w:r>
      <w:bookmarkEnd w:id="0"/>
    </w:p>
    <w:p w14:paraId="1F91A6BA" w14:textId="77777777" w:rsidR="000144ED" w:rsidRPr="00887D37" w:rsidRDefault="000144ED" w:rsidP="00283A0D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31B5F713" w14:textId="77777777" w:rsidR="00325154" w:rsidRPr="00887D37" w:rsidRDefault="00325154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887D37">
        <w:rPr>
          <w:rFonts w:cstheme="minorHAnsi"/>
          <w:color w:val="000000"/>
          <w:sz w:val="24"/>
          <w:szCs w:val="24"/>
        </w:rPr>
        <w:t xml:space="preserve">Pre odborné vzdelávanie a prípravu v odbore vzdelávania je stanovené vecné a časové členenie obsahu vzdelávania na praktickom vyučovaní. </w:t>
      </w:r>
    </w:p>
    <w:p w14:paraId="2CD47503" w14:textId="77777777" w:rsidR="00325154" w:rsidRPr="00887D37" w:rsidRDefault="00325154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887D37">
        <w:rPr>
          <w:rFonts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3D141C73" w14:textId="3A7C8D55" w:rsidR="00846B24" w:rsidRPr="00887D37" w:rsidRDefault="00325154" w:rsidP="002B46A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887D37">
        <w:rPr>
          <w:rFonts w:cstheme="minorHAnsi"/>
          <w:color w:val="000000"/>
          <w:sz w:val="24"/>
          <w:szCs w:val="24"/>
        </w:rPr>
        <w:t>Časové členenie určuje obdobie, v ktorom majú byť zručnosti, vedomosti a spôsobilosti sprostredkované v rámci praktického vyučovania a zmluvného trvania vzdelávania podľa učebnej zmluvy.</w:t>
      </w:r>
    </w:p>
    <w:p w14:paraId="61256AB8" w14:textId="77777777" w:rsidR="0049423A" w:rsidRPr="00887D37" w:rsidRDefault="0049423A" w:rsidP="00283A0D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B46A6" w:rsidRPr="00887D37" w14:paraId="09679624" w14:textId="77777777" w:rsidTr="00E33083">
        <w:trPr>
          <w:trHeight w:val="396"/>
        </w:trPr>
        <w:tc>
          <w:tcPr>
            <w:tcW w:w="9640" w:type="dxa"/>
            <w:shd w:val="clear" w:color="auto" w:fill="00B0F0"/>
            <w:noWrap/>
            <w:vAlign w:val="center"/>
          </w:tcPr>
          <w:p w14:paraId="05CFA131" w14:textId="3BA71DB6" w:rsidR="002B46A6" w:rsidRPr="00887D37" w:rsidRDefault="002B46A6" w:rsidP="002B46A6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887D37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0B0BA8" w:rsidRPr="00887D37" w14:paraId="6A38E054" w14:textId="77777777" w:rsidTr="000B0BA8">
        <w:trPr>
          <w:trHeight w:val="396"/>
        </w:trPr>
        <w:tc>
          <w:tcPr>
            <w:tcW w:w="9640" w:type="dxa"/>
            <w:shd w:val="clear" w:color="auto" w:fill="D9D9D9" w:themeFill="background1" w:themeFillShade="D9"/>
            <w:noWrap/>
            <w:vAlign w:val="center"/>
          </w:tcPr>
          <w:p w14:paraId="1D58942A" w14:textId="78FC49E0" w:rsidR="000B0BA8" w:rsidRPr="00887D37" w:rsidRDefault="000B0BA8" w:rsidP="00131514">
            <w:pPr>
              <w:numPr>
                <w:ilvl w:val="2"/>
                <w:numId w:val="18"/>
              </w:numPr>
              <w:autoSpaceDE w:val="0"/>
              <w:autoSpaceDN w:val="0"/>
              <w:adjustRightInd w:val="0"/>
              <w:spacing w:after="0"/>
              <w:ind w:left="0" w:firstLine="342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887D37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3D4FD5" w:rsidRPr="00887D37" w14:paraId="4113A14C" w14:textId="77777777" w:rsidTr="00F01B0C">
        <w:trPr>
          <w:trHeight w:val="297"/>
        </w:trPr>
        <w:tc>
          <w:tcPr>
            <w:tcW w:w="9640" w:type="dxa"/>
            <w:shd w:val="clear" w:color="auto" w:fill="auto"/>
            <w:vAlign w:val="center"/>
          </w:tcPr>
          <w:p w14:paraId="2302E4E3" w14:textId="3FE52D98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3D4FD5" w:rsidRPr="00887D37" w14:paraId="3EB13CF0" w14:textId="77777777" w:rsidTr="00F01B0C">
        <w:trPr>
          <w:trHeight w:val="272"/>
        </w:trPr>
        <w:tc>
          <w:tcPr>
            <w:tcW w:w="9640" w:type="dxa"/>
            <w:shd w:val="clear" w:color="auto" w:fill="auto"/>
            <w:vAlign w:val="center"/>
          </w:tcPr>
          <w:p w14:paraId="291FA95E" w14:textId="7A95B648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 xml:space="preserve">Znalosť o organizačnej štruktúre podniku, úlohách a kompetenciách </w:t>
            </w:r>
            <w:r w:rsidR="003637E4" w:rsidRPr="00887D37">
              <w:rPr>
                <w:rFonts w:cstheme="minorHAnsi"/>
                <w:sz w:val="24"/>
                <w:szCs w:val="24"/>
              </w:rPr>
              <w:t xml:space="preserve">jednotlivých podnikových sekcií, útvarov </w:t>
            </w:r>
            <w:r w:rsidRPr="00887D37">
              <w:rPr>
                <w:rFonts w:cstheme="minorHAnsi"/>
                <w:sz w:val="24"/>
                <w:szCs w:val="24"/>
              </w:rPr>
              <w:t>a oddelení.</w:t>
            </w:r>
          </w:p>
        </w:tc>
      </w:tr>
      <w:tr w:rsidR="003D4FD5" w:rsidRPr="00887D37" w14:paraId="0E47499E" w14:textId="77777777" w:rsidTr="00F01B0C">
        <w:trPr>
          <w:trHeight w:val="600"/>
        </w:trPr>
        <w:tc>
          <w:tcPr>
            <w:tcW w:w="9640" w:type="dxa"/>
            <w:shd w:val="clear" w:color="auto" w:fill="auto"/>
            <w:vAlign w:val="center"/>
          </w:tcPr>
          <w:p w14:paraId="307B8919" w14:textId="31520026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3D4FD5" w:rsidRPr="00887D37" w14:paraId="2EBE6ECD" w14:textId="77777777" w:rsidTr="00D3177C">
        <w:trPr>
          <w:trHeight w:val="365"/>
        </w:trPr>
        <w:tc>
          <w:tcPr>
            <w:tcW w:w="9640" w:type="dxa"/>
            <w:shd w:val="clear" w:color="auto" w:fill="auto"/>
            <w:vAlign w:val="center"/>
          </w:tcPr>
          <w:p w14:paraId="5FDFFB74" w14:textId="5B48C48B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Znalosť základov podnikového riad</w:t>
            </w:r>
            <w:r w:rsidR="003637E4" w:rsidRPr="00887D37">
              <w:rPr>
                <w:rFonts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3D4FD5" w:rsidRPr="00887D37" w14:paraId="4E9DF35F" w14:textId="77777777" w:rsidTr="00F01B0C">
        <w:trPr>
          <w:trHeight w:val="322"/>
        </w:trPr>
        <w:tc>
          <w:tcPr>
            <w:tcW w:w="9640" w:type="dxa"/>
            <w:shd w:val="clear" w:color="auto" w:fill="auto"/>
            <w:vAlign w:val="center"/>
          </w:tcPr>
          <w:p w14:paraId="5AAD8A42" w14:textId="54F7BFEF" w:rsidR="003D4FD5" w:rsidRPr="00887D37" w:rsidRDefault="003D4FD5" w:rsidP="003D4FD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3637E4" w:rsidRPr="00887D37">
              <w:rPr>
                <w:rFonts w:cstheme="minorHAnsi"/>
                <w:sz w:val="24"/>
                <w:szCs w:val="24"/>
              </w:rPr>
              <w:t xml:space="preserve"> a zariadenia</w:t>
            </w:r>
            <w:r w:rsidRPr="00887D37">
              <w:rPr>
                <w:rFonts w:cstheme="minorHAnsi"/>
                <w:sz w:val="24"/>
                <w:szCs w:val="24"/>
              </w:rPr>
              <w:t>).</w:t>
            </w:r>
          </w:p>
        </w:tc>
      </w:tr>
      <w:tr w:rsidR="003D4FD5" w:rsidRPr="00887D37" w14:paraId="1DBF8A70" w14:textId="77777777" w:rsidTr="0049423A">
        <w:trPr>
          <w:trHeight w:val="270"/>
        </w:trPr>
        <w:tc>
          <w:tcPr>
            <w:tcW w:w="9640" w:type="dxa"/>
            <w:shd w:val="clear" w:color="auto" w:fill="auto"/>
            <w:vAlign w:val="center"/>
          </w:tcPr>
          <w:p w14:paraId="1C8E64D9" w14:textId="7A285320" w:rsidR="003D4FD5" w:rsidRPr="00887D37" w:rsidRDefault="003D4FD5" w:rsidP="003D4FD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Postupy plánovania a prípravy prác na pracovisku praktického vyučovania, technologické </w:t>
            </w:r>
            <w:r w:rsidR="003637E4" w:rsidRPr="00887D37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 ergonomické </w:t>
            </w:r>
            <w:r w:rsidRPr="00887D37">
              <w:rPr>
                <w:rFonts w:eastAsia="Times New Roman" w:cstheme="minorHAnsi"/>
                <w:color w:val="000000"/>
                <w:sz w:val="24"/>
                <w:szCs w:val="24"/>
              </w:rPr>
              <w:t>usporiadanie pracoviska.</w:t>
            </w:r>
          </w:p>
        </w:tc>
      </w:tr>
      <w:tr w:rsidR="003D4FD5" w:rsidRPr="00887D37" w14:paraId="10E0B2A3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582EA79A" w14:textId="42F27BE4" w:rsidR="003D4FD5" w:rsidRPr="00887D37" w:rsidRDefault="003D4FD5" w:rsidP="003D4FD5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eastAsia="Times New Roman" w:cstheme="minorHAnsi"/>
                <w:color w:val="000000"/>
                <w:sz w:val="24"/>
                <w:szCs w:val="24"/>
              </w:rPr>
              <w:t>Vedenie sprievodnej a prevádzkovej dokumentácie.</w:t>
            </w:r>
          </w:p>
        </w:tc>
      </w:tr>
      <w:tr w:rsidR="003D4FD5" w:rsidRPr="00887D37" w14:paraId="6ED49BF7" w14:textId="77777777" w:rsidTr="00F01B0C">
        <w:trPr>
          <w:trHeight w:val="226"/>
        </w:trPr>
        <w:tc>
          <w:tcPr>
            <w:tcW w:w="9640" w:type="dxa"/>
            <w:shd w:val="clear" w:color="auto" w:fill="auto"/>
          </w:tcPr>
          <w:p w14:paraId="1731DC14" w14:textId="6B87A700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eastAsia="Times New Roman" w:cstheme="minorHAnsi"/>
                <w:sz w:val="24"/>
                <w:szCs w:val="24"/>
              </w:rPr>
              <w:lastRenderedPageBreak/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3D4FD5" w:rsidRPr="00887D37" w14:paraId="098C282D" w14:textId="77777777" w:rsidTr="00F01B0C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6D70557A" w14:textId="4E1EAEA6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eastAsia="Times New Roman" w:cstheme="minorHAnsi"/>
                <w:sz w:val="24"/>
                <w:szCs w:val="24"/>
              </w:rPr>
              <w:t xml:space="preserve">Znalosti o opatreniach na ochranu </w:t>
            </w:r>
            <w:r w:rsidRPr="00887D37">
              <w:rPr>
                <w:rFonts w:eastAsia="Times New Roman" w:cstheme="minorHAnsi"/>
                <w:color w:val="000000"/>
                <w:sz w:val="24"/>
                <w:szCs w:val="24"/>
              </w:rPr>
              <w:t>životného prostredia, separovanie, zhodnocovanie a likvidácia odpadu v odbore.</w:t>
            </w:r>
          </w:p>
        </w:tc>
      </w:tr>
      <w:tr w:rsidR="003D4FD5" w:rsidRPr="00887D37" w14:paraId="279282ED" w14:textId="77777777" w:rsidTr="00F01B0C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60EE0DC1" w14:textId="0A1EF5B1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3D4FD5" w:rsidRPr="00887D37" w14:paraId="60344AA8" w14:textId="77777777" w:rsidTr="0049423A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3AB58175" w14:textId="60C4438B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3D4FD5" w:rsidRPr="00887D37" w14:paraId="77CEB674" w14:textId="77777777" w:rsidTr="00F01B0C">
        <w:trPr>
          <w:trHeight w:val="226"/>
        </w:trPr>
        <w:tc>
          <w:tcPr>
            <w:tcW w:w="9640" w:type="dxa"/>
            <w:shd w:val="clear" w:color="auto" w:fill="auto"/>
            <w:vAlign w:val="center"/>
          </w:tcPr>
          <w:p w14:paraId="5120F11D" w14:textId="646006D5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eastAsia="Times New Roman" w:cstheme="minorHAnsi"/>
                <w:sz w:val="24"/>
                <w:szCs w:val="24"/>
              </w:rPr>
              <w:t>Znalosť o právach a povinnostiach vyplývajúcich z učebnej zmluvy.</w:t>
            </w:r>
          </w:p>
        </w:tc>
      </w:tr>
      <w:tr w:rsidR="003D4FD5" w:rsidRPr="00887D37" w14:paraId="14A07935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66639037" w14:textId="52F30354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eastAsia="Times New Roman" w:cstheme="minorHAnsi"/>
                <w:sz w:val="24"/>
                <w:szCs w:val="24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3D4FD5" w:rsidRPr="00887D37" w14:paraId="6CBD8F60" w14:textId="77777777" w:rsidTr="000B0BA8">
        <w:trPr>
          <w:trHeight w:val="355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CE8DEF0" w14:textId="1742454A" w:rsidR="003D4FD5" w:rsidRPr="00887D37" w:rsidRDefault="003D4FD5" w:rsidP="00131514">
            <w:pPr>
              <w:numPr>
                <w:ilvl w:val="2"/>
                <w:numId w:val="18"/>
              </w:numPr>
              <w:autoSpaceDE w:val="0"/>
              <w:autoSpaceDN w:val="0"/>
              <w:adjustRightInd w:val="0"/>
              <w:spacing w:after="0"/>
              <w:ind w:left="0" w:firstLine="342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887D37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3D4FD5" w:rsidRPr="00887D37" w14:paraId="08149AEA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3F324F2F" w14:textId="378574C8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3D4FD5" w:rsidRPr="00887D37" w14:paraId="06BE213B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1987B882" w14:textId="15DDEB42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3D4FD5" w:rsidRPr="00887D37" w14:paraId="6DA5217F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470D8B48" w14:textId="7D970B34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3D4FD5" w:rsidRPr="00887D37" w14:paraId="5114046D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7302E4E4" w14:textId="2695CDFE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3D4FD5" w:rsidRPr="00887D37" w14:paraId="34995A28" w14:textId="77777777" w:rsidTr="00F01B0C">
        <w:trPr>
          <w:trHeight w:val="275"/>
        </w:trPr>
        <w:tc>
          <w:tcPr>
            <w:tcW w:w="9640" w:type="dxa"/>
            <w:shd w:val="clear" w:color="auto" w:fill="auto"/>
          </w:tcPr>
          <w:p w14:paraId="07FA9E58" w14:textId="5C0C45BD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3D4FD5" w:rsidRPr="00887D37" w14:paraId="62CC9EFF" w14:textId="77777777" w:rsidTr="000B0BA8">
        <w:trPr>
          <w:trHeight w:val="425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7A246F3E" w14:textId="06F25256" w:rsidR="003D4FD5" w:rsidRPr="00887D37" w:rsidRDefault="003D4FD5" w:rsidP="00131514">
            <w:pPr>
              <w:pStyle w:val="Odsekzoznamu"/>
              <w:numPr>
                <w:ilvl w:val="2"/>
                <w:numId w:val="18"/>
              </w:numPr>
              <w:autoSpaceDE w:val="0"/>
              <w:autoSpaceDN w:val="0"/>
              <w:adjustRightInd w:val="0"/>
              <w:spacing w:after="0"/>
              <w:ind w:left="320" w:hanging="284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3D4FD5" w:rsidRPr="00887D37" w14:paraId="1B61BE0F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5EFC980B" w14:textId="3F853314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3D4FD5" w:rsidRPr="00887D37" w14:paraId="11C536D3" w14:textId="77777777" w:rsidTr="000B0BA8">
        <w:trPr>
          <w:trHeight w:val="425"/>
        </w:trPr>
        <w:tc>
          <w:tcPr>
            <w:tcW w:w="9640" w:type="dxa"/>
            <w:shd w:val="clear" w:color="auto" w:fill="auto"/>
            <w:vAlign w:val="center"/>
          </w:tcPr>
          <w:p w14:paraId="0FC4F3AF" w14:textId="7405505E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3D4FD5" w:rsidRPr="00887D37" w14:paraId="67F85209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55D5039C" w14:textId="0AE918A4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3D4FD5" w:rsidRPr="00887D37" w14:paraId="2FA428F7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3C6FFF5B" w14:textId="2B631409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3D4FD5" w:rsidRPr="00887D37" w14:paraId="5320733B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47C45C94" w14:textId="0B32D341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Znalosť používania osobných ochranných prostriedkov</w:t>
            </w:r>
            <w:r w:rsidR="003637E4" w:rsidRPr="00887D37">
              <w:rPr>
                <w:rFonts w:cstheme="minorHAnsi"/>
                <w:sz w:val="24"/>
                <w:szCs w:val="24"/>
              </w:rPr>
              <w:t xml:space="preserve"> a dodržiavania hygieny práce</w:t>
            </w:r>
            <w:r w:rsidRPr="00887D37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3D4FD5" w:rsidRPr="00887D37" w14:paraId="2FEDAF1F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1EF173A1" w14:textId="2B51F641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Opatrenia a predpisy na ochranu životného prostredia.</w:t>
            </w:r>
            <w:r w:rsidRPr="00887D37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887D37">
              <w:rPr>
                <w:rFonts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3D4FD5" w:rsidRPr="00887D37" w14:paraId="3411D866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4C64049D" w14:textId="0260DFA7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3D4FD5" w:rsidRPr="00887D37" w14:paraId="6D670E44" w14:textId="77777777" w:rsidTr="00F01B0C">
        <w:trPr>
          <w:trHeight w:val="275"/>
        </w:trPr>
        <w:tc>
          <w:tcPr>
            <w:tcW w:w="9640" w:type="dxa"/>
            <w:shd w:val="clear" w:color="auto" w:fill="auto"/>
            <w:vAlign w:val="center"/>
          </w:tcPr>
          <w:p w14:paraId="1F71D78D" w14:textId="5970BA72" w:rsidR="003D4FD5" w:rsidRPr="00887D37" w:rsidRDefault="003D4FD5" w:rsidP="003D4FD5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669172E9" w14:textId="77777777" w:rsidR="00FD384B" w:rsidRPr="00887D37" w:rsidRDefault="00FD384B" w:rsidP="00283A0D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tbl>
      <w:tblPr>
        <w:tblW w:w="964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2409"/>
        <w:gridCol w:w="2268"/>
        <w:gridCol w:w="2127"/>
      </w:tblGrid>
      <w:tr w:rsidR="005726DE" w:rsidRPr="00887D37" w14:paraId="52D66DEB" w14:textId="77777777" w:rsidTr="002D21AA">
        <w:tc>
          <w:tcPr>
            <w:tcW w:w="96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0EAA4" w14:textId="1F487D4B" w:rsidR="005726DE" w:rsidRPr="00887D37" w:rsidRDefault="002D21AA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567706" w:rsidRPr="00887D37" w14:paraId="3CECC55C" w14:textId="77777777" w:rsidTr="00887D37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375ED" w14:textId="530524E8" w:rsidR="00567706" w:rsidRPr="00887D37" w:rsidRDefault="005726DE" w:rsidP="002D21AA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Por.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FEC1F" w14:textId="051882EB" w:rsidR="00567706" w:rsidRPr="00887D37" w:rsidRDefault="00567706" w:rsidP="002D21AA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2581A" w14:textId="18632AEB" w:rsidR="00567706" w:rsidRPr="00887D37" w:rsidRDefault="00567706" w:rsidP="002D21AA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A9438" w14:textId="2F724008" w:rsidR="00567706" w:rsidRPr="00887D37" w:rsidRDefault="00567706" w:rsidP="002D21AA">
            <w:pPr>
              <w:pStyle w:val="Standard"/>
              <w:tabs>
                <w:tab w:val="left" w:pos="708"/>
              </w:tabs>
              <w:spacing w:before="57"/>
              <w:ind w:left="164" w:right="1" w:hanging="16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4F9B7" w14:textId="4D0F3165" w:rsidR="00567706" w:rsidRPr="00887D37" w:rsidRDefault="00567706" w:rsidP="002D21AA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4. ročník</w:t>
            </w:r>
          </w:p>
        </w:tc>
      </w:tr>
      <w:tr w:rsidR="00567706" w:rsidRPr="00887D37" w14:paraId="164C989B" w14:textId="77777777" w:rsidTr="000F418D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5645" w14:textId="1B2B0E5D" w:rsidR="00567706" w:rsidRPr="00887D37" w:rsidRDefault="00567706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F478" w14:textId="7A317F9B" w:rsidR="00567706" w:rsidRPr="00887D37" w:rsidRDefault="005F0343" w:rsidP="00567706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Dielenské práce</w:t>
            </w:r>
          </w:p>
        </w:tc>
      </w:tr>
      <w:tr w:rsidR="005F0343" w:rsidRPr="00887D37" w14:paraId="50BE973F" w14:textId="77777777" w:rsidTr="00CA5F80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73346" w14:textId="77777777" w:rsidR="005F0343" w:rsidRPr="00887D37" w:rsidRDefault="005F0343" w:rsidP="005F03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CA6A" w14:textId="06F22158" w:rsidR="005F0343" w:rsidRPr="00887D37" w:rsidRDefault="005F0343" w:rsidP="005F0343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Plošné meranie a </w:t>
            </w:r>
            <w:proofErr w:type="spellStart"/>
            <w:r w:rsidRPr="00887D37">
              <w:rPr>
                <w:rFonts w:cstheme="minorHAnsi"/>
                <w:sz w:val="24"/>
                <w:szCs w:val="24"/>
              </w:rPr>
              <w:t>orysovanie</w:t>
            </w:r>
            <w:proofErr w:type="spellEnd"/>
            <w:r w:rsidRPr="00887D37">
              <w:rPr>
                <w:rFonts w:cstheme="minorHAnsi"/>
                <w:sz w:val="24"/>
                <w:szCs w:val="24"/>
              </w:rPr>
              <w:t xml:space="preserve">, pilovanie, rezanie, </w:t>
            </w:r>
            <w:r w:rsidRPr="00887D37">
              <w:rPr>
                <w:rFonts w:cstheme="minorHAnsi"/>
                <w:sz w:val="24"/>
                <w:szCs w:val="24"/>
              </w:rPr>
              <w:lastRenderedPageBreak/>
              <w:t>vŕtanie, strihanie a ohýbanie plechov, spájkovanie, sekanie, pribíjanie, hobľovanie a dlabanie dreva, rozoberateľné a nerozoberateľné spoje, montážne náradie.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01103" w14:textId="77777777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96506" w14:textId="77777777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57538" w14:textId="77777777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0343" w:rsidRPr="00887D37" w14:paraId="0F00D183" w14:textId="77777777" w:rsidTr="005F0343">
        <w:trPr>
          <w:trHeight w:val="382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24AD" w14:textId="72EC676D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04D9" w14:textId="092355BF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Nácvik prác v živočíšnej výrobe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16D5C0FE" w14:textId="72BB0480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Pracovné operácie v živočíšnej výrobe</w:t>
            </w:r>
          </w:p>
        </w:tc>
        <w:tc>
          <w:tcPr>
            <w:tcW w:w="4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56622A62" w14:textId="34B134F1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Pracovné operácie v chove hospodárskych zvierat</w:t>
            </w:r>
          </w:p>
        </w:tc>
      </w:tr>
      <w:tr w:rsidR="005F0343" w:rsidRPr="00887D37" w14:paraId="777882CA" w14:textId="77777777" w:rsidTr="004E7097">
        <w:trPr>
          <w:trHeight w:val="364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25540" w14:textId="77777777" w:rsidR="005F0343" w:rsidRPr="00887D37" w:rsidRDefault="005F0343" w:rsidP="005F03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D36BE" w14:textId="021171D8" w:rsidR="005F0343" w:rsidRPr="00887D37" w:rsidRDefault="005F0343" w:rsidP="004E7097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iCs/>
                <w:sz w:val="24"/>
                <w:szCs w:val="24"/>
              </w:rPr>
              <w:t>Pracovné náradie v živočíšnej výrobe, prístup k zvieratám, krmivá – rozpoznávanie krmív a kŕmne dávky, základné práce v chove mláďat, výpočet prírastkov, vedenie prvotnej evidencie.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DD3B" w14:textId="15E27357" w:rsidR="005F0343" w:rsidRPr="00887D37" w:rsidRDefault="005F0343" w:rsidP="004E7097">
            <w:pPr>
              <w:pStyle w:val="Standard"/>
              <w:ind w:right="164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iCs/>
                <w:sz w:val="24"/>
                <w:szCs w:val="24"/>
              </w:rPr>
              <w:t>Odchov jalovíc, výkrm býkov, chov dojníc, dojenie strojom v </w:t>
            </w:r>
            <w:proofErr w:type="spellStart"/>
            <w:r w:rsidRPr="00887D37">
              <w:rPr>
                <w:rFonts w:asciiTheme="minorHAnsi" w:hAnsiTheme="minorHAnsi" w:cstheme="minorHAnsi"/>
                <w:iCs/>
                <w:sz w:val="24"/>
                <w:szCs w:val="24"/>
              </w:rPr>
              <w:t>dojárni</w:t>
            </w:r>
            <w:proofErr w:type="spellEnd"/>
            <w:r w:rsidRPr="00887D37">
              <w:rPr>
                <w:rFonts w:asciiTheme="minorHAnsi" w:hAnsiTheme="minorHAnsi" w:cstheme="minorHAnsi"/>
                <w:iCs/>
                <w:sz w:val="24"/>
                <w:szCs w:val="24"/>
              </w:rPr>
              <w:t>, výkrm ošípaných, chov prasníc, chov kancov, špecifické práce pri ošetrovaní zvierat v regióne.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01D8" w14:textId="32B8D366" w:rsidR="005F0343" w:rsidRPr="00887D37" w:rsidRDefault="004E7097" w:rsidP="004E7097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Chov bahníc, mliečny výkrm jahniat, chov plemenných baranov, chov kôz, výrobky z kozieho mlieka, špecifické práce pri ošetrovaní zvierat v regióne.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8740A" w14:textId="62D76B26" w:rsidR="005F0343" w:rsidRPr="00887D37" w:rsidRDefault="004E7097" w:rsidP="004E7097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Chov hydiny, výkrm brojlerov, chov drobných zvierat, kŕmenie a ošetrovanie koní, predvádzanie a posudzovanie koní, ošetrovanie postrojov a </w:t>
            </w:r>
            <w:proofErr w:type="spellStart"/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postrojovanie</w:t>
            </w:r>
            <w:proofErr w:type="spellEnd"/>
            <w:r w:rsidRPr="00887D37">
              <w:rPr>
                <w:rFonts w:asciiTheme="minorHAnsi" w:hAnsiTheme="minorHAnsi" w:cstheme="minorHAnsi"/>
                <w:sz w:val="24"/>
                <w:szCs w:val="24"/>
              </w:rPr>
              <w:t xml:space="preserve"> koňa, ustajnenie koní, starostlivosť o stajne, špecifické práce pri ošetrovaní zvierat v regióne.</w:t>
            </w:r>
          </w:p>
        </w:tc>
      </w:tr>
      <w:tr w:rsidR="004E7097" w:rsidRPr="00887D37" w14:paraId="01C8BB67" w14:textId="77777777" w:rsidTr="004E7097">
        <w:trPr>
          <w:trHeight w:val="34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7372" w14:textId="68FA2E2B" w:rsidR="004E7097" w:rsidRPr="00887D37" w:rsidRDefault="004E7097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0BEF" w14:textId="38362175" w:rsidR="004E7097" w:rsidRPr="00887D37" w:rsidRDefault="004E7097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Nácvik prác v rastlinnej výrobe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0CF3D896" w14:textId="5323E088" w:rsidR="004E7097" w:rsidRPr="00887D37" w:rsidRDefault="004E7097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Pracovné operácie v rastlinnej výrobe</w:t>
            </w:r>
          </w:p>
        </w:tc>
      </w:tr>
      <w:tr w:rsidR="004E7097" w:rsidRPr="00887D37" w14:paraId="350BA628" w14:textId="77777777" w:rsidTr="00CA5F80">
        <w:trPr>
          <w:trHeight w:val="795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A07C8" w14:textId="77777777" w:rsidR="004E7097" w:rsidRPr="00887D37" w:rsidRDefault="004E7097" w:rsidP="004E7097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C131F" w14:textId="77777777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Základné práce s ručným náradím,</w:t>
            </w:r>
          </w:p>
          <w:p w14:paraId="3D994153" w14:textId="5AB894DD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meranie dĺžok, pomôcky pri meraní, výpočet plôch, výsev semien, vysádzanie cibúľ, hľúz, ošetrovanie rastlín počas vegetácie, zberové práce, príprava, ošetrovanie kompostov.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C3C58" w14:textId="7B8D4B79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Pracovné operácie pri základnom spracovaní pôdy, základné pracovné operácie pri sejbe a sadení,</w:t>
            </w:r>
          </w:p>
          <w:p w14:paraId="5143BEBB" w14:textId="77777777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základné pracovné operácie pri ošetrovaní rastlín počas vegetácie,</w:t>
            </w:r>
          </w:p>
          <w:p w14:paraId="3B6BEA6E" w14:textId="4DBCABF0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základné pracovné operácie pri zbere a pozberovej úprave, práce s malou mechanizáciou.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A230" w14:textId="6409B2D3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Práce s malotraktorom,</w:t>
            </w:r>
          </w:p>
          <w:p w14:paraId="30D66A75" w14:textId="4A7AB8E2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 xml:space="preserve">kosenie trávnikov samochodnou kosačkou, kosenie </w:t>
            </w:r>
            <w:proofErr w:type="spellStart"/>
            <w:r w:rsidRPr="00887D37">
              <w:rPr>
                <w:rFonts w:cstheme="minorHAnsi"/>
                <w:sz w:val="24"/>
                <w:szCs w:val="24"/>
              </w:rPr>
              <w:t>krovinorezom</w:t>
            </w:r>
            <w:proofErr w:type="spellEnd"/>
            <w:r w:rsidRPr="00887D37">
              <w:rPr>
                <w:rFonts w:cstheme="minorHAnsi"/>
                <w:sz w:val="24"/>
                <w:szCs w:val="24"/>
              </w:rPr>
              <w:t>,</w:t>
            </w:r>
          </w:p>
          <w:p w14:paraId="360D4DFC" w14:textId="5DA03A88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87D37">
              <w:rPr>
                <w:rFonts w:cstheme="minorHAnsi"/>
                <w:sz w:val="24"/>
                <w:szCs w:val="24"/>
              </w:rPr>
              <w:t>vertikulovanie</w:t>
            </w:r>
            <w:proofErr w:type="spellEnd"/>
            <w:r w:rsidRPr="00887D37">
              <w:rPr>
                <w:rFonts w:cstheme="minorHAnsi"/>
                <w:sz w:val="24"/>
                <w:szCs w:val="24"/>
              </w:rPr>
              <w:t xml:space="preserve"> a hnojenie trávnikov, sejba trávnikov.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D69E0" w14:textId="77777777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Ošetrovanie lúk a pasienkov,</w:t>
            </w:r>
          </w:p>
          <w:p w14:paraId="20E3A053" w14:textId="77777777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základné operácie pri zbere krmovín,</w:t>
            </w:r>
          </w:p>
          <w:p w14:paraId="578A63D9" w14:textId="4E330636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základné operácie pri úprave a uskladňovaní krmovín,</w:t>
            </w:r>
          </w:p>
          <w:p w14:paraId="7325518C" w14:textId="77777777" w:rsidR="004E7097" w:rsidRPr="00887D37" w:rsidRDefault="004E7097" w:rsidP="004E7097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mechanizačné prostriedky v rastlinnej výrobe.</w:t>
            </w:r>
          </w:p>
          <w:p w14:paraId="37759616" w14:textId="77777777" w:rsidR="004E7097" w:rsidRPr="00887D37" w:rsidRDefault="004E7097" w:rsidP="004E7097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5938" w:rsidRPr="00887D37" w14:paraId="399B274C" w14:textId="77777777" w:rsidTr="00545938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2100B" w14:textId="469A58FF" w:rsidR="00545938" w:rsidRPr="00887D37" w:rsidRDefault="00545938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54EE" w14:textId="7AA432F1" w:rsidR="00545938" w:rsidRPr="00887D37" w:rsidRDefault="00545938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Nácvik  prác vyplývajúcich z regionálnych podmienok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47BFF8A4" w14:textId="70F12D45" w:rsidR="00545938" w:rsidRPr="00887D37" w:rsidRDefault="00545938" w:rsidP="00545938">
            <w:pPr>
              <w:spacing w:line="240" w:lineRule="auto"/>
              <w:ind w:right="8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87D37">
              <w:rPr>
                <w:rFonts w:cstheme="minorHAnsi"/>
                <w:b/>
                <w:sz w:val="24"/>
                <w:szCs w:val="24"/>
              </w:rPr>
              <w:t>Pracovné postupy a metódy identifikácie, mapovanie a vyhodnocovanie miestnych zdrojov vidieka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2AB27EAD" w14:textId="77777777" w:rsidR="00545938" w:rsidRPr="00887D37" w:rsidRDefault="00545938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4859D708" w14:textId="5ECD8AA9" w:rsidR="00545938" w:rsidRPr="00887D37" w:rsidRDefault="00545938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0343" w:rsidRPr="00887D37" w14:paraId="0559F599" w14:textId="77777777" w:rsidTr="00333244">
        <w:trPr>
          <w:trHeight w:val="852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0539D" w14:textId="77777777" w:rsidR="005F0343" w:rsidRPr="00887D37" w:rsidRDefault="005F0343" w:rsidP="00545938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4233" w14:textId="77777777" w:rsidR="00545938" w:rsidRPr="00887D37" w:rsidRDefault="00545938" w:rsidP="00333244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Chov hospodárskych zvierat typické pre región,</w:t>
            </w:r>
          </w:p>
          <w:p w14:paraId="3AA37F09" w14:textId="77777777" w:rsidR="00545938" w:rsidRPr="00887D37" w:rsidRDefault="00545938" w:rsidP="00333244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práce zo zamerania poľnohospodárskeho podniku,</w:t>
            </w:r>
          </w:p>
          <w:p w14:paraId="2D4D5450" w14:textId="77777777" w:rsidR="00545938" w:rsidRPr="00887D37" w:rsidRDefault="00545938" w:rsidP="00333244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zber a poznávanie liečivých rastlín,</w:t>
            </w:r>
          </w:p>
          <w:p w14:paraId="726468A0" w14:textId="0AA844F3" w:rsidR="005F0343" w:rsidRPr="00887D37" w:rsidRDefault="00545938" w:rsidP="00333244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stravovacie a ubytovacie služby.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1024" w14:textId="77777777" w:rsidR="00545938" w:rsidRPr="00887D37" w:rsidRDefault="00545938" w:rsidP="00333244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Základné postupy a procesy interaktívneho programovania a rozvoja vidieka,</w:t>
            </w:r>
          </w:p>
          <w:p w14:paraId="548AE75B" w14:textId="77777777" w:rsidR="00545938" w:rsidRPr="00887D37" w:rsidRDefault="00545938" w:rsidP="00333244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postupy mapovania miestnych zdrojov vidieka,</w:t>
            </w:r>
          </w:p>
          <w:p w14:paraId="6FDA6353" w14:textId="33F82A90" w:rsidR="00545938" w:rsidRPr="00887D37" w:rsidRDefault="00545938" w:rsidP="00333244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praktické zručnosti pri zbere a spracovaní</w:t>
            </w:r>
          </w:p>
          <w:p w14:paraId="28215C1E" w14:textId="77777777" w:rsidR="00545938" w:rsidRPr="00887D37" w:rsidRDefault="00545938" w:rsidP="00333244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primárnych a sekundárnych zdrojov,</w:t>
            </w:r>
          </w:p>
          <w:p w14:paraId="22D7B335" w14:textId="77777777" w:rsidR="00545938" w:rsidRPr="00887D37" w:rsidRDefault="00545938" w:rsidP="00333244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interaktívne metódy a techniky použiteľné pri spracovaní auditu zdrojov,</w:t>
            </w:r>
          </w:p>
          <w:p w14:paraId="110EC3FB" w14:textId="4802B698" w:rsidR="005F0343" w:rsidRPr="00887D37" w:rsidRDefault="00545938" w:rsidP="00333244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proces mapovania miestnych zdrojov.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11F6A" w14:textId="77777777" w:rsidR="005F0343" w:rsidRPr="00887D37" w:rsidRDefault="005F0343" w:rsidP="00545938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1E4B" w14:textId="77777777" w:rsidR="005F0343" w:rsidRPr="00887D37" w:rsidRDefault="005F0343" w:rsidP="00545938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5938" w:rsidRPr="00887D37" w14:paraId="3F918FF3" w14:textId="77777777" w:rsidTr="00545938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9398" w14:textId="1E93DB9B" w:rsidR="00545938" w:rsidRPr="00887D37" w:rsidRDefault="00545938" w:rsidP="00545938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F1B72" w14:textId="77777777" w:rsidR="00545938" w:rsidRPr="00887D37" w:rsidRDefault="00545938" w:rsidP="00545938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718CD747" w14:textId="560033B9" w:rsidR="00545938" w:rsidRPr="00887D37" w:rsidRDefault="00545938" w:rsidP="00545938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Praktické metódy a nácvik zručností vo vidieckej turistike podľa regiónov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432BAA17" w14:textId="77777777" w:rsidR="00545938" w:rsidRPr="00887D37" w:rsidRDefault="00545938" w:rsidP="00545938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3A8947BA" w14:textId="71E094F3" w:rsidR="00545938" w:rsidRPr="00887D37" w:rsidRDefault="00545938" w:rsidP="00545938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F0343" w:rsidRPr="00887D37" w14:paraId="17AADF54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C2DE6" w14:textId="77777777" w:rsidR="005F0343" w:rsidRPr="00887D37" w:rsidRDefault="005F0343" w:rsidP="0054593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9BB7A" w14:textId="77777777" w:rsidR="005F0343" w:rsidRPr="00887D37" w:rsidRDefault="005F0343" w:rsidP="00545938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E5CE" w14:textId="6A63D65B" w:rsidR="005F0343" w:rsidRPr="00887D37" w:rsidRDefault="00545938" w:rsidP="00545938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Spracovanie vlny, hrnčiarstvo, poznávanie lesných plodov.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DE4A" w14:textId="77777777" w:rsidR="005F0343" w:rsidRPr="00887D37" w:rsidRDefault="005F0343" w:rsidP="00545938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A772E" w14:textId="77777777" w:rsidR="005F0343" w:rsidRPr="00887D37" w:rsidRDefault="005F0343" w:rsidP="00545938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</w:tr>
      <w:tr w:rsidR="00545938" w:rsidRPr="00887D37" w14:paraId="222A40F5" w14:textId="77777777" w:rsidTr="00545938">
        <w:trPr>
          <w:trHeight w:val="393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5529" w14:textId="52A497C0" w:rsidR="00545938" w:rsidRPr="00887D37" w:rsidRDefault="00545938" w:rsidP="00545938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3EA12" w14:textId="77777777" w:rsidR="00545938" w:rsidRPr="00887D37" w:rsidRDefault="00545938" w:rsidP="00545938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6FB7A381" w14:textId="11B7972F" w:rsidR="00545938" w:rsidRPr="00887D37" w:rsidRDefault="00545938" w:rsidP="00545938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Náplň prác vyplývajúcich z regionálnych podmienok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44EF0F49" w14:textId="0DDF7478" w:rsidR="00545938" w:rsidRPr="00887D37" w:rsidRDefault="00545938" w:rsidP="00545938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</w:tr>
      <w:tr w:rsidR="005F0343" w:rsidRPr="00887D37" w14:paraId="30B97E8F" w14:textId="77777777" w:rsidTr="000F418D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BDE3" w14:textId="77777777" w:rsidR="005F0343" w:rsidRPr="00887D37" w:rsidRDefault="005F0343" w:rsidP="005F03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80DD" w14:textId="77777777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8CC85" w14:textId="0373E86E" w:rsidR="005F0343" w:rsidRPr="00887D37" w:rsidRDefault="00545938" w:rsidP="005F0343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iCs/>
                <w:sz w:val="24"/>
                <w:szCs w:val="24"/>
              </w:rPr>
              <w:t>Výroba ovčieho syra a iných špecialít z mlieka, stravovanie a ubytovacie služby.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ADEB1" w14:textId="14A28637" w:rsidR="005F0343" w:rsidRPr="00887D37" w:rsidRDefault="00545938" w:rsidP="005F0343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Príprava regionálnyc</w:t>
            </w:r>
            <w:r w:rsidR="00C821C0" w:rsidRPr="00887D37">
              <w:rPr>
                <w:rFonts w:asciiTheme="minorHAnsi" w:hAnsiTheme="minorHAnsi" w:cstheme="minorHAnsi"/>
                <w:sz w:val="24"/>
                <w:szCs w:val="24"/>
              </w:rPr>
              <w:t>h špecialít, hotelové zariadenia.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E4A6" w14:textId="77777777" w:rsidR="005F0343" w:rsidRPr="00887D37" w:rsidRDefault="005F0343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</w:p>
        </w:tc>
      </w:tr>
      <w:tr w:rsidR="00C821C0" w:rsidRPr="00887D37" w14:paraId="05CFB9AE" w14:textId="77777777" w:rsidTr="00C821C0">
        <w:trPr>
          <w:trHeight w:val="42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90E03" w14:textId="73308E30" w:rsidR="00C821C0" w:rsidRPr="00887D37" w:rsidRDefault="00C821C0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9538A" w14:textId="77777777" w:rsidR="00C821C0" w:rsidRPr="00887D37" w:rsidRDefault="00C821C0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0596B68B" w14:textId="77777777" w:rsidR="00C821C0" w:rsidRPr="00887D37" w:rsidRDefault="00C821C0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01E5AB12" w14:textId="3CC26447" w:rsidR="00C821C0" w:rsidRPr="00887D37" w:rsidRDefault="00C821C0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Nácvik zručností pri založení a vedení podnikateľskej činnosti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6C975CCB" w14:textId="46A331E4" w:rsidR="00C821C0" w:rsidRPr="00887D37" w:rsidRDefault="00C821C0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Nácvik marketingových zručností pri vedení podniku</w:t>
            </w:r>
          </w:p>
        </w:tc>
      </w:tr>
      <w:tr w:rsidR="00C821C0" w:rsidRPr="00887D37" w14:paraId="6278BC8F" w14:textId="77777777" w:rsidTr="00CA5F80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0B46" w14:textId="77777777" w:rsidR="00C821C0" w:rsidRPr="00887D37" w:rsidRDefault="00C821C0" w:rsidP="00C821C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445B6" w14:textId="77777777" w:rsidR="00C821C0" w:rsidRPr="00887D37" w:rsidRDefault="00C821C0" w:rsidP="00C821C0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ED036" w14:textId="3773A3E7" w:rsidR="00C821C0" w:rsidRPr="00887D37" w:rsidRDefault="00C821C0" w:rsidP="00C821C0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1FB6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Podnikateľská činnosť vznik  zánik,</w:t>
            </w:r>
          </w:p>
          <w:p w14:paraId="0D8C6A27" w14:textId="787D99E2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občiansky a obchodný zákonník,</w:t>
            </w:r>
          </w:p>
          <w:p w14:paraId="5ED11655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majetok podniku a evidencia,</w:t>
            </w:r>
          </w:p>
          <w:p w14:paraId="1652B59D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zákonník práce a odmeňovanie pracovníkov,</w:t>
            </w:r>
          </w:p>
          <w:p w14:paraId="7E0E0FBD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dokumentácia účtovných prípadov a obeh dokumentov,</w:t>
            </w:r>
          </w:p>
          <w:p w14:paraId="7C7EBF57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jednoduché účtovníctvo,</w:t>
            </w:r>
          </w:p>
          <w:p w14:paraId="20C69623" w14:textId="257F6C36" w:rsidR="00C821C0" w:rsidRPr="00887D37" w:rsidRDefault="00C821C0" w:rsidP="00C821C0">
            <w:pPr>
              <w:pStyle w:val="Standard"/>
              <w:tabs>
                <w:tab w:val="left" w:pos="544"/>
              </w:tabs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daňové priznanie.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13FC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Manažérske funkcie a organizačné štruktúry podniku,</w:t>
            </w:r>
          </w:p>
          <w:p w14:paraId="21765F26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87D37">
              <w:rPr>
                <w:rFonts w:cstheme="minorHAnsi"/>
                <w:sz w:val="24"/>
                <w:szCs w:val="24"/>
              </w:rPr>
              <w:t>mikro</w:t>
            </w:r>
            <w:proofErr w:type="spellEnd"/>
            <w:r w:rsidRPr="00887D37">
              <w:rPr>
                <w:rFonts w:cstheme="minorHAnsi"/>
                <w:sz w:val="24"/>
                <w:szCs w:val="24"/>
              </w:rPr>
              <w:t xml:space="preserve"> a makro prostredie,</w:t>
            </w:r>
          </w:p>
          <w:p w14:paraId="552CFBE9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produkt, jeho analýza a práca s produktom,</w:t>
            </w:r>
          </w:p>
          <w:p w14:paraId="39C901F2" w14:textId="77777777" w:rsidR="00C821C0" w:rsidRPr="00887D37" w:rsidRDefault="00C821C0" w:rsidP="00C821C0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marketingový informačný systém,</w:t>
            </w:r>
          </w:p>
          <w:p w14:paraId="7D7A937A" w14:textId="6F5C74C2" w:rsidR="00C821C0" w:rsidRPr="00887D37" w:rsidRDefault="00C821C0" w:rsidP="00C821C0">
            <w:pPr>
              <w:pStyle w:val="Standard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marketingový výskum, komunikačný mix.</w:t>
            </w:r>
          </w:p>
        </w:tc>
      </w:tr>
      <w:tr w:rsidR="00C821C0" w:rsidRPr="00887D37" w14:paraId="64BD362C" w14:textId="77777777" w:rsidTr="00C821C0">
        <w:trPr>
          <w:trHeight w:val="451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A2EC" w14:textId="578ED60F" w:rsidR="00C821C0" w:rsidRPr="00887D37" w:rsidRDefault="00C821C0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</w:p>
          <w:p w14:paraId="470523EE" w14:textId="77777777" w:rsidR="00C821C0" w:rsidRPr="00887D37" w:rsidRDefault="00C821C0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AF457" w14:textId="77777777" w:rsidR="00C821C0" w:rsidRPr="00887D37" w:rsidRDefault="00C821C0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525C553E" w14:textId="77777777" w:rsidR="00C821C0" w:rsidRPr="00887D37" w:rsidRDefault="00C821C0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3B3F1FBD" w14:textId="15E9D6B2" w:rsidR="00C821C0" w:rsidRPr="00887D37" w:rsidRDefault="00C821C0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Nácvik postupov a praktických zručností pri tvorbe programových dokumentov rozvoja vidieka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4157EA1D" w14:textId="497B50E9" w:rsidR="00C821C0" w:rsidRPr="00887D37" w:rsidRDefault="00C821C0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Nácvik zručností pri vypracovaní podnikateľského plánu a tvorba projektov</w:t>
            </w:r>
          </w:p>
        </w:tc>
      </w:tr>
      <w:tr w:rsidR="00C821C0" w:rsidRPr="00887D37" w14:paraId="7A5512F5" w14:textId="77777777" w:rsidTr="00CA5F80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41571" w14:textId="77777777" w:rsidR="00C821C0" w:rsidRPr="00887D37" w:rsidRDefault="00C821C0" w:rsidP="00C821C0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7799F" w14:textId="77777777" w:rsidR="00C821C0" w:rsidRPr="00887D37" w:rsidRDefault="00C821C0" w:rsidP="00C821C0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2953" w14:textId="696C22B0" w:rsidR="00C821C0" w:rsidRPr="00887D37" w:rsidRDefault="00C821C0" w:rsidP="00C821C0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D67E" w14:textId="77777777" w:rsidR="00C821C0" w:rsidRPr="00887D37" w:rsidRDefault="00C821C0" w:rsidP="00F252AE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Interaktívne plánovanie v partnerstve,</w:t>
            </w:r>
          </w:p>
          <w:p w14:paraId="722A4FCD" w14:textId="77777777" w:rsidR="00C821C0" w:rsidRPr="00887D37" w:rsidRDefault="00C821C0" w:rsidP="00F252AE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 xml:space="preserve">analýza územia a súčasný stav </w:t>
            </w:r>
            <w:proofErr w:type="spellStart"/>
            <w:r w:rsidRPr="00887D37">
              <w:rPr>
                <w:rFonts w:cstheme="minorHAnsi"/>
                <w:sz w:val="24"/>
                <w:szCs w:val="24"/>
              </w:rPr>
              <w:t>sociálno</w:t>
            </w:r>
            <w:proofErr w:type="spellEnd"/>
            <w:r w:rsidRPr="00887D37">
              <w:rPr>
                <w:rFonts w:cstheme="minorHAnsi"/>
                <w:sz w:val="24"/>
                <w:szCs w:val="24"/>
              </w:rPr>
              <w:t xml:space="preserve"> - ekonomickej situácie regionálneho rozvoja.</w:t>
            </w:r>
          </w:p>
          <w:p w14:paraId="1A174F70" w14:textId="77777777" w:rsidR="00C821C0" w:rsidRPr="00887D37" w:rsidRDefault="00C821C0" w:rsidP="00F252AE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55DF" w14:textId="77777777" w:rsidR="00C821C0" w:rsidRPr="00887D37" w:rsidRDefault="00C821C0" w:rsidP="00F252AE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Účtovná evidencia a účtovné prípady,</w:t>
            </w:r>
          </w:p>
          <w:p w14:paraId="449F2327" w14:textId="77777777" w:rsidR="00C821C0" w:rsidRPr="00887D37" w:rsidRDefault="00C821C0" w:rsidP="00F252AE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tvorba podnikateľského plánu,</w:t>
            </w:r>
          </w:p>
          <w:p w14:paraId="28147286" w14:textId="77777777" w:rsidR="00C821C0" w:rsidRPr="00887D37" w:rsidRDefault="00C821C0" w:rsidP="00F252AE">
            <w:pPr>
              <w:spacing w:after="0" w:line="240" w:lineRule="auto"/>
              <w:ind w:right="80"/>
              <w:jc w:val="center"/>
              <w:rPr>
                <w:rFonts w:cstheme="minorHAnsi"/>
                <w:sz w:val="24"/>
                <w:szCs w:val="24"/>
              </w:rPr>
            </w:pPr>
            <w:r w:rsidRPr="00887D37">
              <w:rPr>
                <w:rFonts w:cstheme="minorHAnsi"/>
                <w:sz w:val="24"/>
                <w:szCs w:val="24"/>
              </w:rPr>
              <w:t>tvorba malých projektov v regionálnom rozvoji,</w:t>
            </w:r>
          </w:p>
          <w:p w14:paraId="0B4F3FF3" w14:textId="337A52FA" w:rsidR="00C821C0" w:rsidRPr="00887D37" w:rsidRDefault="00C821C0" w:rsidP="00F252AE">
            <w:pPr>
              <w:pStyle w:val="Standard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vypracovanie žiadosti o grant.</w:t>
            </w:r>
          </w:p>
        </w:tc>
      </w:tr>
      <w:tr w:rsidR="00F252AE" w:rsidRPr="00887D37" w14:paraId="1FEBA2A4" w14:textId="77777777" w:rsidTr="00F252AE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42B3" w14:textId="2274899C" w:rsidR="00F252AE" w:rsidRPr="00887D37" w:rsidRDefault="00F252AE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5B8B" w14:textId="6B845DF7" w:rsidR="00F252AE" w:rsidRPr="00887D37" w:rsidRDefault="00F252AE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4B99C3C7" w14:textId="77777777" w:rsidR="00F252AE" w:rsidRPr="00887D37" w:rsidRDefault="00F252AE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64F892CA" w14:textId="77777777" w:rsidR="00F252AE" w:rsidRPr="00887D37" w:rsidRDefault="00F252AE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 w:themeFill="background2"/>
            <w:vAlign w:val="center"/>
          </w:tcPr>
          <w:p w14:paraId="512F5563" w14:textId="35A3888E" w:rsidR="00F252AE" w:rsidRPr="00887D37" w:rsidRDefault="00F252AE" w:rsidP="005F0343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b/>
                <w:sz w:val="24"/>
                <w:szCs w:val="24"/>
              </w:rPr>
              <w:t>Nácvik prác vyplývajúcich z regionálnych podmienok</w:t>
            </w:r>
          </w:p>
        </w:tc>
      </w:tr>
      <w:tr w:rsidR="005F0343" w:rsidRPr="00887D37" w14:paraId="2AC265EC" w14:textId="77777777" w:rsidTr="000F418D">
        <w:trPr>
          <w:trHeight w:val="967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6414" w14:textId="77777777" w:rsidR="005F0343" w:rsidRPr="00887D37" w:rsidRDefault="005F0343" w:rsidP="005F03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29CF" w14:textId="77777777" w:rsidR="005F0343" w:rsidRPr="00887D37" w:rsidRDefault="005F0343" w:rsidP="005F0343">
            <w:pPr>
              <w:pStyle w:val="Standard"/>
              <w:tabs>
                <w:tab w:val="left" w:pos="544"/>
              </w:tabs>
              <w:spacing w:before="57"/>
              <w:ind w:right="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BC2C" w14:textId="77777777" w:rsidR="005F0343" w:rsidRPr="00887D37" w:rsidRDefault="005F0343" w:rsidP="005F0343">
            <w:pPr>
              <w:pStyle w:val="Standard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F54D" w14:textId="0DCB7A9F" w:rsidR="005F0343" w:rsidRPr="00887D37" w:rsidRDefault="005F0343" w:rsidP="005F0343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6C31" w14:textId="1A1AB62C" w:rsidR="005F0343" w:rsidRPr="00887D37" w:rsidRDefault="00F252AE" w:rsidP="005F0343">
            <w:pPr>
              <w:pStyle w:val="Standard"/>
              <w:suppressAutoHyphens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87D37">
              <w:rPr>
                <w:rFonts w:asciiTheme="minorHAnsi" w:hAnsiTheme="minorHAnsi" w:cstheme="minorHAnsi"/>
                <w:sz w:val="24"/>
                <w:szCs w:val="24"/>
              </w:rPr>
              <w:t>Tvorba podnikateľského plánu.</w:t>
            </w:r>
          </w:p>
        </w:tc>
      </w:tr>
    </w:tbl>
    <w:p w14:paraId="5A5282E9" w14:textId="67CDB448" w:rsidR="004B5F3F" w:rsidRPr="00887D37" w:rsidRDefault="004B5F3F" w:rsidP="00283A0D">
      <w:pPr>
        <w:spacing w:after="0"/>
        <w:rPr>
          <w:rFonts w:cstheme="minorHAnsi"/>
          <w:sz w:val="24"/>
          <w:szCs w:val="24"/>
          <w:lang w:eastAsia="en-US"/>
        </w:rPr>
      </w:pPr>
    </w:p>
    <w:p w14:paraId="2A750F1F" w14:textId="77777777" w:rsidR="003F0358" w:rsidRPr="00887D37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887D37">
        <w:rPr>
          <w:rFonts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vzdelávania.</w:t>
      </w:r>
    </w:p>
    <w:p w14:paraId="67D1D002" w14:textId="77777777" w:rsidR="003F0358" w:rsidRPr="00887D37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887D37">
        <w:rPr>
          <w:rFonts w:cstheme="minorHAnsi"/>
          <w:color w:val="000000"/>
          <w:sz w:val="24"/>
          <w:szCs w:val="24"/>
        </w:rPr>
        <w:lastRenderedPageBreak/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40E2A" w:rsidRPr="00887D37">
        <w:rPr>
          <w:rFonts w:cstheme="minorHAnsi"/>
          <w:color w:val="000000"/>
          <w:sz w:val="24"/>
          <w:szCs w:val="24"/>
        </w:rPr>
        <w:t>)</w:t>
      </w:r>
      <w:r w:rsidRPr="00887D37">
        <w:rPr>
          <w:rFonts w:cstheme="minorHAnsi"/>
          <w:color w:val="000000"/>
          <w:sz w:val="24"/>
          <w:szCs w:val="24"/>
        </w:rPr>
        <w:t xml:space="preserve">, mala by sa zohľadniť skutočnosť, že podnikové a </w:t>
      </w:r>
      <w:proofErr w:type="spellStart"/>
      <w:r w:rsidRPr="00887D37">
        <w:rPr>
          <w:rFonts w:cstheme="minorHAnsi"/>
          <w:color w:val="000000"/>
          <w:sz w:val="24"/>
          <w:szCs w:val="24"/>
        </w:rPr>
        <w:t>mimopodnikové</w:t>
      </w:r>
      <w:proofErr w:type="spellEnd"/>
      <w:r w:rsidRPr="00887D37">
        <w:rPr>
          <w:rFonts w:cstheme="minorHAnsi"/>
          <w:color w:val="000000"/>
          <w:sz w:val="24"/>
          <w:szCs w:val="24"/>
        </w:rPr>
        <w:t xml:space="preserve"> opatrenia na sprostredkovanie zručností a vedomostí sa časovo navzájom ovplyvňujú a na seba nadväzujú.</w:t>
      </w:r>
    </w:p>
    <w:p w14:paraId="7725BBF5" w14:textId="77777777" w:rsidR="003F0358" w:rsidRPr="00887D37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887D37">
        <w:rPr>
          <w:rFonts w:cstheme="minorHAnsi"/>
          <w:color w:val="000000"/>
          <w:sz w:val="24"/>
          <w:szCs w:val="24"/>
        </w:rPr>
        <w:t>Počas praktického vyučovania a pri sprostredkovávaní odborných vedomostí a zručností je potrebné pri súčasnom zohľadňovaní požiadaviek a predpisov zamestnávateľa zamerať sa na osobnostný rozvoj žiaka, aby mu boli sprostredkované kľúčové kompetencie, potrebné pre odbornú pracovnú silu, ako sú napr.:</w:t>
      </w:r>
    </w:p>
    <w:p w14:paraId="7DA8A108" w14:textId="77777777" w:rsidR="003F0358" w:rsidRPr="00887D37" w:rsidRDefault="003F0358" w:rsidP="00283A0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spôsobilosť konať samostatne v spoločenskom a pracovnom živote, </w:t>
      </w:r>
    </w:p>
    <w:p w14:paraId="4936BA00" w14:textId="77777777" w:rsidR="003F0358" w:rsidRPr="00887D37" w:rsidRDefault="003F0358" w:rsidP="00283A0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spôsobilosť interaktívne používať vedomosti, informačné a komunikačné technológie, </w:t>
      </w:r>
    </w:p>
    <w:p w14:paraId="538A62D9" w14:textId="74A80337" w:rsidR="003F0358" w:rsidRPr="00887D37" w:rsidRDefault="003F0358" w:rsidP="00283A0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schopnosť pracovať v rôznorodých skupinách.</w:t>
      </w:r>
    </w:p>
    <w:p w14:paraId="7EFEF84B" w14:textId="77777777" w:rsidR="003F0358" w:rsidRPr="00887D37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887D37">
        <w:rPr>
          <w:rFonts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poriadku. Plán vzdelávania má zabezpečiť, aby zamestnávateľ každému žiakovi sprostredkoval vedomosti a zručnosti zodpovedajúce odboru vzdelávania.</w:t>
      </w:r>
    </w:p>
    <w:p w14:paraId="168850CE" w14:textId="141E7223" w:rsidR="003F0358" w:rsidRDefault="003F0358" w:rsidP="00283A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color w:val="000000"/>
          <w:sz w:val="24"/>
          <w:szCs w:val="24"/>
        </w:rPr>
      </w:pPr>
      <w:r w:rsidRPr="00887D37">
        <w:rPr>
          <w:rFonts w:cstheme="minorHAnsi"/>
          <w:color w:val="000000"/>
          <w:sz w:val="24"/>
          <w:szCs w:val="24"/>
        </w:rPr>
        <w:t>Žiaci majú počas praktického vyučovania povinnosť viesť písomný doklad o vzdelávaní v súčinnosti s vyučujúcim. Zamestnávatelia majú pravidelne kontrolovať a potvrdzovať písomný doklad o vzdelávaní. Písomný doklad o vzdelávaní je podmienkou pripustenia k</w:t>
      </w:r>
      <w:r w:rsidR="002C7E14" w:rsidRPr="00887D37">
        <w:rPr>
          <w:rFonts w:cstheme="minorHAnsi"/>
          <w:color w:val="000000"/>
          <w:sz w:val="24"/>
          <w:szCs w:val="24"/>
        </w:rPr>
        <w:t> maturitnej</w:t>
      </w:r>
      <w:r w:rsidRPr="00887D37">
        <w:rPr>
          <w:rFonts w:cstheme="minorHAnsi"/>
          <w:color w:val="000000"/>
          <w:sz w:val="24"/>
          <w:szCs w:val="24"/>
        </w:rPr>
        <w:t xml:space="preserve"> skúške.</w:t>
      </w:r>
    </w:p>
    <w:p w14:paraId="6F0D7092" w14:textId="77777777" w:rsidR="00887D37" w:rsidRPr="00887D37" w:rsidRDefault="00887D37" w:rsidP="00887D37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000000"/>
          <w:sz w:val="24"/>
          <w:szCs w:val="24"/>
        </w:rPr>
      </w:pPr>
    </w:p>
    <w:p w14:paraId="07BA246A" w14:textId="77777777" w:rsidR="00903A04" w:rsidRPr="00887D37" w:rsidRDefault="00903A04" w:rsidP="00283A0D">
      <w:pPr>
        <w:pStyle w:val="Bezriadkovania"/>
        <w:rPr>
          <w:rFonts w:cstheme="minorHAnsi"/>
          <w:color w:val="FF0000"/>
          <w:sz w:val="24"/>
          <w:szCs w:val="24"/>
        </w:rPr>
      </w:pPr>
    </w:p>
    <w:p w14:paraId="0B139947" w14:textId="7095A07E" w:rsidR="00911EF0" w:rsidRPr="00887D37" w:rsidRDefault="00911EF0" w:rsidP="00A45C0F">
      <w:pPr>
        <w:pStyle w:val="Nadpis1"/>
        <w:numPr>
          <w:ilvl w:val="0"/>
          <w:numId w:val="2"/>
        </w:numPr>
        <w:spacing w:before="0" w:line="276" w:lineRule="auto"/>
        <w:ind w:left="567" w:hanging="567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70"/>
      <w:r w:rsidRPr="00887D37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4656B1" w:rsidRPr="00887D37">
        <w:rPr>
          <w:rFonts w:asciiTheme="minorHAnsi" w:hAnsiTheme="minorHAnsi" w:cstheme="minorHAnsi"/>
          <w:b/>
          <w:color w:val="auto"/>
          <w:sz w:val="24"/>
          <w:szCs w:val="24"/>
        </w:rPr>
        <w:t xml:space="preserve">odbornej zložky </w:t>
      </w:r>
      <w:r w:rsidR="000E7D58" w:rsidRPr="00887D37">
        <w:rPr>
          <w:rFonts w:asciiTheme="minorHAnsi" w:hAnsiTheme="minorHAnsi" w:cstheme="minorHAnsi"/>
          <w:b/>
          <w:color w:val="auto"/>
          <w:sz w:val="24"/>
          <w:szCs w:val="24"/>
        </w:rPr>
        <w:t xml:space="preserve">maturitnej </w:t>
      </w:r>
      <w:r w:rsidRPr="00887D37">
        <w:rPr>
          <w:rFonts w:asciiTheme="minorHAnsi" w:hAnsiTheme="minorHAnsi" w:cstheme="minorHAnsi"/>
          <w:b/>
          <w:color w:val="auto"/>
          <w:sz w:val="24"/>
          <w:szCs w:val="24"/>
        </w:rPr>
        <w:t>skúšky</w:t>
      </w:r>
      <w:bookmarkEnd w:id="1"/>
    </w:p>
    <w:p w14:paraId="09EBF710" w14:textId="77777777" w:rsidR="005F3F1F" w:rsidRPr="00887D37" w:rsidRDefault="005F3F1F" w:rsidP="00283A0D">
      <w:pPr>
        <w:spacing w:after="0"/>
        <w:rPr>
          <w:rFonts w:eastAsiaTheme="majorEastAsia" w:cstheme="minorHAnsi"/>
          <w:b/>
          <w:sz w:val="24"/>
          <w:szCs w:val="24"/>
        </w:rPr>
      </w:pPr>
    </w:p>
    <w:p w14:paraId="3C71D21E" w14:textId="443560C5" w:rsidR="009C12D4" w:rsidRPr="00887D37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0720CE" w:rsidRPr="00887D37">
        <w:rPr>
          <w:rFonts w:cstheme="minorHAnsi"/>
          <w:sz w:val="24"/>
          <w:szCs w:val="24"/>
        </w:rPr>
        <w:t>úlohy</w:t>
      </w:r>
      <w:r w:rsidRPr="00887D37">
        <w:rPr>
          <w:rFonts w:cstheme="minorHAnsi"/>
          <w:sz w:val="24"/>
          <w:szCs w:val="24"/>
        </w:rPr>
        <w:t>.</w:t>
      </w:r>
    </w:p>
    <w:p w14:paraId="587F30CB" w14:textId="5E824187" w:rsidR="004656B1" w:rsidRPr="00887D37" w:rsidRDefault="004656B1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Parametre praktickej časti odbornej zložky maturitnej skúšky:</w:t>
      </w:r>
    </w:p>
    <w:p w14:paraId="2175B833" w14:textId="04F9CBEB" w:rsidR="00D94A28" w:rsidRPr="00887D37" w:rsidRDefault="00D94A28" w:rsidP="0013151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Na praktickú časť odbornej zložky maturitnej skúšky formou skúšobnej úlohy sa určia témy podľa náročnosti a špecifík odboru vzdelávania. Určí sa 1 až 10 tém, ktoré zahŕňajú charakteristické činnosti, na ktorých výkon sa žiaci pripravujú. </w:t>
      </w:r>
    </w:p>
    <w:p w14:paraId="3C283433" w14:textId="78F87789" w:rsidR="00D94A28" w:rsidRPr="00887D37" w:rsidRDefault="00D94A28" w:rsidP="0013151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 Praktická časť odbornej zložky maturitnej skúšky formou skúšobnej úlohy vrátane odborného rozhovoru (ústna časť skúšky) trvá </w:t>
      </w:r>
      <w:r w:rsidR="008F6BBF" w:rsidRPr="00887D37">
        <w:rPr>
          <w:rFonts w:cstheme="minorHAnsi"/>
          <w:sz w:val="24"/>
          <w:szCs w:val="24"/>
        </w:rPr>
        <w:t xml:space="preserve">najmenej 8 hodín a </w:t>
      </w:r>
      <w:r w:rsidRPr="00887D37">
        <w:rPr>
          <w:rFonts w:cstheme="minorHAnsi"/>
          <w:sz w:val="24"/>
          <w:szCs w:val="24"/>
        </w:rPr>
        <w:t>naj</w:t>
      </w:r>
      <w:r w:rsidR="009A22EC" w:rsidRPr="00887D37">
        <w:rPr>
          <w:rFonts w:cstheme="minorHAnsi"/>
          <w:sz w:val="24"/>
          <w:szCs w:val="24"/>
        </w:rPr>
        <w:t xml:space="preserve">viac </w:t>
      </w:r>
      <w:r w:rsidR="008F6BBF" w:rsidRPr="00887D37">
        <w:rPr>
          <w:rFonts w:cstheme="minorHAnsi"/>
          <w:sz w:val="24"/>
          <w:szCs w:val="24"/>
        </w:rPr>
        <w:t>2</w:t>
      </w:r>
      <w:r w:rsidR="009A22EC" w:rsidRPr="00887D37">
        <w:rPr>
          <w:rFonts w:cstheme="minorHAnsi"/>
          <w:sz w:val="24"/>
          <w:szCs w:val="24"/>
        </w:rPr>
        <w:t>4 hodiny</w:t>
      </w:r>
      <w:r w:rsidRPr="00887D37">
        <w:rPr>
          <w:rFonts w:cstheme="minorHAnsi"/>
          <w:sz w:val="24"/>
          <w:szCs w:val="24"/>
        </w:rPr>
        <w:t>, pričom do celkovej dĺžky sa započítava aj prestávka v rozsahu do 30 minút.</w:t>
      </w:r>
    </w:p>
    <w:p w14:paraId="6D6760CA" w14:textId="77777777" w:rsidR="00D94A28" w:rsidRPr="00887D37" w:rsidRDefault="00D94A28" w:rsidP="00131514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Pri konaní praktickej časti odbornej zložky maturitnej skúšky sa za jednu hodinu praktickej časti odbornej zložky maturitnej skúšky považuje čas 60 minút.</w:t>
      </w:r>
    </w:p>
    <w:p w14:paraId="56BD4112" w14:textId="60B81A8C" w:rsidR="00D94A28" w:rsidRPr="00887D37" w:rsidRDefault="00D94A28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Pri výkone praktickej časti odbornej zložky maturitnej skúšky je povolená pomoc žiakovi, ak si to vyžaduje náročnosť a postupnosť skúšanej činnosti (napr. spolupráca v bežnej prevádzke) v závislosti od prevádzkového procesu zamestnávateľa.</w:t>
      </w:r>
    </w:p>
    <w:p w14:paraId="4B5A413A" w14:textId="094280E6" w:rsidR="009C12D4" w:rsidRPr="00887D37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lastRenderedPageBreak/>
        <w:t xml:space="preserve">Žiak v praktickej časti </w:t>
      </w:r>
      <w:r w:rsidR="00AC0120" w:rsidRPr="00887D37">
        <w:rPr>
          <w:rFonts w:cstheme="minorHAnsi"/>
          <w:sz w:val="24"/>
          <w:szCs w:val="24"/>
        </w:rPr>
        <w:t>maturitnej skúšky</w:t>
      </w:r>
      <w:r w:rsidRPr="00887D37">
        <w:rPr>
          <w:rFonts w:cstheme="minorHAnsi"/>
          <w:sz w:val="24"/>
          <w:szCs w:val="24"/>
        </w:rPr>
        <w:t xml:space="preserve"> formou skúšobnej úlohy preukazuje, že je spôsobilý:</w:t>
      </w:r>
    </w:p>
    <w:p w14:paraId="4A3F152B" w14:textId="77777777" w:rsidR="008F6BBF" w:rsidRPr="00887D37" w:rsidRDefault="008F6BBF" w:rsidP="008F6BBF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993" w:right="80" w:hanging="426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pracovnú úlohu analyzovať, zaobstarať si informácie, vyhodnotiť a vybrať postup spracovania úloh z technologického, hospodárneho, bezpečnostného a ekologického pohľadu,</w:t>
      </w:r>
    </w:p>
    <w:p w14:paraId="711BFBBE" w14:textId="77777777" w:rsidR="008F6BBF" w:rsidRPr="00887D37" w:rsidRDefault="008F6BBF" w:rsidP="008F6BBF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993" w:right="80" w:hanging="426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5995A228" w14:textId="77777777" w:rsidR="008F6BBF" w:rsidRPr="00887D37" w:rsidRDefault="008F6BBF" w:rsidP="008F6BBF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993" w:right="80" w:hanging="426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zohľadniť danosti zariadení a miesta realizácie úloh,</w:t>
      </w:r>
    </w:p>
    <w:p w14:paraId="5C7AB55E" w14:textId="77777777" w:rsidR="008F6BBF" w:rsidRPr="00887D37" w:rsidRDefault="008F6BBF" w:rsidP="008F6BBF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993" w:right="80" w:hanging="426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zdokumentovať a overiť kvalitu vykonanej práce , </w:t>
      </w:r>
    </w:p>
    <w:p w14:paraId="6A8CB302" w14:textId="77777777" w:rsidR="008F6BBF" w:rsidRPr="00887D37" w:rsidRDefault="008F6BBF" w:rsidP="008F6BBF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993" w:right="80" w:hanging="426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dodržiavať technické a iné normy a štandardy kvality a bezpečnosti systému ako aj systematicky vyhľadávať chyby v procesoch a tieto odstraňovať,</w:t>
      </w:r>
    </w:p>
    <w:p w14:paraId="32BC4817" w14:textId="77777777" w:rsidR="008F6BBF" w:rsidRPr="00887D37" w:rsidRDefault="008F6BBF" w:rsidP="008F6BBF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993" w:right="80" w:hanging="426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odovzdať výsledok práce, poskytnúť odborné informácie,, zhodnotiť a zdokumentovať výsledky práce. </w:t>
      </w:r>
    </w:p>
    <w:p w14:paraId="1AFE86A3" w14:textId="3183E7DB" w:rsidR="009C12D4" w:rsidRPr="00887D37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 xml:space="preserve">Skúšobná úloha sa má rozložiť na pracovné úlohy </w:t>
      </w:r>
      <w:r w:rsidR="006B7571" w:rsidRPr="00887D37">
        <w:rPr>
          <w:rFonts w:cstheme="minorHAnsi"/>
          <w:sz w:val="24"/>
          <w:szCs w:val="24"/>
        </w:rPr>
        <w:t xml:space="preserve">z oblasti </w:t>
      </w:r>
      <w:r w:rsidR="007533F3" w:rsidRPr="00887D37">
        <w:rPr>
          <w:rFonts w:cstheme="minorHAnsi"/>
          <w:sz w:val="24"/>
          <w:szCs w:val="24"/>
        </w:rPr>
        <w:t xml:space="preserve">prípravy pracovného náradia, strojov a zariadení, ich nastavenie, príprava a ošetrovanie zvierat, výpočet a príprava krmív, príprava semien, hľúz a sadeníc, pomôcok na ošetrovanie rastlín, zber a pozberová úprava krmív, </w:t>
      </w:r>
      <w:r w:rsidR="006B7571" w:rsidRPr="00887D37">
        <w:rPr>
          <w:rFonts w:cstheme="minorHAnsi"/>
          <w:sz w:val="24"/>
          <w:szCs w:val="24"/>
        </w:rPr>
        <w:t xml:space="preserve">na časť </w:t>
      </w:r>
      <w:r w:rsidRPr="00887D37">
        <w:rPr>
          <w:rFonts w:cstheme="minorHAnsi"/>
          <w:sz w:val="24"/>
          <w:szCs w:val="24"/>
        </w:rPr>
        <w:t>bezpečnostných opatrení a</w:t>
      </w:r>
      <w:r w:rsidR="006B7571" w:rsidRPr="00887D37">
        <w:rPr>
          <w:rFonts w:cstheme="minorHAnsi"/>
          <w:sz w:val="24"/>
          <w:szCs w:val="24"/>
        </w:rPr>
        <w:t> </w:t>
      </w:r>
      <w:r w:rsidRPr="00887D37">
        <w:rPr>
          <w:rFonts w:cstheme="minorHAnsi"/>
          <w:sz w:val="24"/>
          <w:szCs w:val="24"/>
        </w:rPr>
        <w:t>na ochranu bezp</w:t>
      </w:r>
      <w:r w:rsidR="007533F3" w:rsidRPr="00887D37">
        <w:rPr>
          <w:rFonts w:cstheme="minorHAnsi"/>
          <w:sz w:val="24"/>
          <w:szCs w:val="24"/>
        </w:rPr>
        <w:t xml:space="preserve">ečnosti a zdravia pri práci, </w:t>
      </w:r>
      <w:r w:rsidRPr="00887D37">
        <w:rPr>
          <w:rFonts w:cstheme="minorHAnsi"/>
          <w:sz w:val="24"/>
          <w:szCs w:val="24"/>
        </w:rPr>
        <w:t>opatrenia na ochranu životného prostredia a</w:t>
      </w:r>
      <w:r w:rsidR="007533F3" w:rsidRPr="00887D37">
        <w:rPr>
          <w:rFonts w:cstheme="minorHAnsi"/>
          <w:sz w:val="24"/>
          <w:szCs w:val="24"/>
        </w:rPr>
        <w:t xml:space="preserve"> na </w:t>
      </w:r>
      <w:r w:rsidR="0098418B" w:rsidRPr="00887D37">
        <w:rPr>
          <w:rFonts w:cstheme="minorHAnsi"/>
          <w:sz w:val="24"/>
          <w:szCs w:val="24"/>
        </w:rPr>
        <w:t>kontrol</w:t>
      </w:r>
      <w:r w:rsidR="007533F3" w:rsidRPr="00887D37">
        <w:rPr>
          <w:rFonts w:cstheme="minorHAnsi"/>
          <w:sz w:val="24"/>
          <w:szCs w:val="24"/>
        </w:rPr>
        <w:t>u</w:t>
      </w:r>
      <w:r w:rsidR="0098418B" w:rsidRPr="00887D37">
        <w:rPr>
          <w:rFonts w:cstheme="minorHAnsi"/>
          <w:sz w:val="24"/>
          <w:szCs w:val="24"/>
        </w:rPr>
        <w:t xml:space="preserve"> a riadenie kvality.</w:t>
      </w:r>
      <w:r w:rsidR="007533F3" w:rsidRPr="00887D37">
        <w:rPr>
          <w:rFonts w:cstheme="minorHAnsi"/>
          <w:sz w:val="24"/>
          <w:szCs w:val="24"/>
        </w:rPr>
        <w:t xml:space="preserve"> Príklady okruhov jednotlivých úloh, ktoré musí praktická časť skúšky zahŕňať:</w:t>
      </w:r>
    </w:p>
    <w:p w14:paraId="2C628EE8" w14:textId="0F796B1B" w:rsidR="007533F3" w:rsidRPr="00887D37" w:rsidRDefault="007533F3" w:rsidP="007533F3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príprava materiálu, pomôcok,</w:t>
      </w:r>
    </w:p>
    <w:p w14:paraId="51E67E0B" w14:textId="400EA195" w:rsidR="007533F3" w:rsidRPr="00887D37" w:rsidRDefault="007533F3" w:rsidP="007533F3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príprava a nastavenie strojov a zariadení, príprava zvierat, semien, sadeníc a pod.,</w:t>
      </w:r>
    </w:p>
    <w:p w14:paraId="04DBA272" w14:textId="59117853" w:rsidR="007533F3" w:rsidRPr="00887D37" w:rsidRDefault="007533F3" w:rsidP="007533F3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kontrola kvality,</w:t>
      </w:r>
    </w:p>
    <w:p w14:paraId="0E41DAF4" w14:textId="4C791806" w:rsidR="007533F3" w:rsidRPr="00887D37" w:rsidRDefault="007533F3" w:rsidP="007533F3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vykonanie činnosti v časovom slede,</w:t>
      </w:r>
    </w:p>
    <w:p w14:paraId="5C9B7E89" w14:textId="65C629C2" w:rsidR="007533F3" w:rsidRPr="00887D37" w:rsidRDefault="007533F3" w:rsidP="007533F3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riadenie kvality,</w:t>
      </w:r>
    </w:p>
    <w:p w14:paraId="7E3CE073" w14:textId="34C93CE0" w:rsidR="007533F3" w:rsidRPr="00887D37" w:rsidRDefault="007533F3" w:rsidP="007533F3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ukončenie výrobného procesu,</w:t>
      </w:r>
    </w:p>
    <w:p w14:paraId="273127A1" w14:textId="2D8B4016" w:rsidR="007533F3" w:rsidRPr="00887D37" w:rsidRDefault="007533F3" w:rsidP="007533F3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a iné.</w:t>
      </w:r>
    </w:p>
    <w:p w14:paraId="317FD955" w14:textId="760C3BEB" w:rsidR="009C12D4" w:rsidRPr="00887D37" w:rsidRDefault="009C12D4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</w:t>
      </w:r>
      <w:r w:rsidR="00B52CD2" w:rsidRPr="00887D37">
        <w:rPr>
          <w:rFonts w:cstheme="minorHAnsi"/>
          <w:sz w:val="24"/>
          <w:szCs w:val="24"/>
        </w:rPr>
        <w:t>livých činností, meraní a pod.</w:t>
      </w:r>
    </w:p>
    <w:p w14:paraId="5FE27C66" w14:textId="485703EB" w:rsidR="0098418B" w:rsidRPr="00887D37" w:rsidRDefault="009C12D4" w:rsidP="007533F3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V rámci skúšobnej úlohy musia byť preukázané predovšetkým vykonané činnosti:</w:t>
      </w:r>
    </w:p>
    <w:p w14:paraId="76FF41FE" w14:textId="4CF28F1B" w:rsidR="0098418B" w:rsidRPr="00887D37" w:rsidRDefault="007533F3" w:rsidP="007533F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zručnosti a návyky pri práci s poľnohospodárskymi strojmi a náradím,</w:t>
      </w:r>
    </w:p>
    <w:p w14:paraId="1068EB4F" w14:textId="72099248" w:rsidR="007533F3" w:rsidRPr="00887D37" w:rsidRDefault="007533F3" w:rsidP="007533F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ošetrovanie, kŕmenie a chov rôznych druhov hospodárskych zvierat,</w:t>
      </w:r>
    </w:p>
    <w:p w14:paraId="743DBD34" w14:textId="23F4AF95" w:rsidR="007533F3" w:rsidRPr="00887D37" w:rsidRDefault="007533F3" w:rsidP="007533F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výpočet a príprava kŕmnej dávky,</w:t>
      </w:r>
    </w:p>
    <w:p w14:paraId="7D00AB89" w14:textId="0483BFF5" w:rsidR="007533F3" w:rsidRPr="00887D37" w:rsidRDefault="007533F3" w:rsidP="007533F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pestovanie, ošetrovanie a pozberová úprava rôznych druhov poľnohospodárskych plodín,</w:t>
      </w:r>
    </w:p>
    <w:p w14:paraId="4D67C29D" w14:textId="4F685F78" w:rsidR="007533F3" w:rsidRPr="00887D37" w:rsidRDefault="007533F3" w:rsidP="007533F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ekonomické a podnikateľské činnosti,</w:t>
      </w:r>
    </w:p>
    <w:p w14:paraId="72236F6F" w14:textId="230F35C4" w:rsidR="007533F3" w:rsidRPr="00887D37" w:rsidRDefault="007533F3" w:rsidP="007533F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činnosti spojené s rozvojom vidieka, používanou legislatívou,</w:t>
      </w:r>
    </w:p>
    <w:p w14:paraId="035FBD2F" w14:textId="0E530C65" w:rsidR="007533F3" w:rsidRPr="00887D37" w:rsidRDefault="007533F3" w:rsidP="007533F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činnosti spojené s rozvojom vidieckej turistiky</w:t>
      </w:r>
      <w:r w:rsidR="00227E4C" w:rsidRPr="00887D37">
        <w:rPr>
          <w:rFonts w:eastAsia="Calibri" w:cstheme="minorHAnsi"/>
          <w:sz w:val="24"/>
          <w:szCs w:val="24"/>
        </w:rPr>
        <w:t>.</w:t>
      </w:r>
    </w:p>
    <w:p w14:paraId="2BB659DE" w14:textId="278910D8" w:rsidR="00795EB1" w:rsidRPr="00887D37" w:rsidRDefault="00795EB1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color w:val="FF0000"/>
          <w:sz w:val="24"/>
          <w:szCs w:val="24"/>
        </w:rPr>
        <w:t xml:space="preserve"> </w:t>
      </w:r>
      <w:r w:rsidR="0098418B" w:rsidRPr="00887D37">
        <w:rPr>
          <w:rFonts w:cstheme="minorHAnsi"/>
          <w:color w:val="FF0000"/>
          <w:sz w:val="24"/>
          <w:szCs w:val="24"/>
        </w:rPr>
        <w:t xml:space="preserve">  </w:t>
      </w:r>
      <w:r w:rsidRPr="00887D37">
        <w:rPr>
          <w:rFonts w:cstheme="minorHAnsi"/>
          <w:sz w:val="24"/>
          <w:szCs w:val="24"/>
        </w:rPr>
        <w:t xml:space="preserve">Na hodnotenie </w:t>
      </w:r>
      <w:r w:rsidR="0098418B" w:rsidRPr="00887D37">
        <w:rPr>
          <w:rFonts w:cstheme="minorHAnsi"/>
          <w:sz w:val="24"/>
          <w:szCs w:val="24"/>
        </w:rPr>
        <w:t>výrobno-technickej</w:t>
      </w:r>
      <w:r w:rsidRPr="00887D37">
        <w:rPr>
          <w:rFonts w:cstheme="minorHAnsi"/>
          <w:sz w:val="24"/>
          <w:szCs w:val="24"/>
        </w:rPr>
        <w:t xml:space="preserve"> skúšobnej </w:t>
      </w:r>
      <w:r w:rsidR="0098418B" w:rsidRPr="00887D37">
        <w:rPr>
          <w:rFonts w:cstheme="minorHAnsi"/>
          <w:sz w:val="24"/>
          <w:szCs w:val="24"/>
        </w:rPr>
        <w:t>úlohy</w:t>
      </w:r>
      <w:r w:rsidRPr="00887D37">
        <w:rPr>
          <w:rFonts w:cstheme="minorHAnsi"/>
          <w:sz w:val="24"/>
          <w:szCs w:val="24"/>
        </w:rPr>
        <w:t xml:space="preserve"> sú smerodajné nasledovné kritériá:</w:t>
      </w:r>
    </w:p>
    <w:p w14:paraId="625803F0" w14:textId="77777777" w:rsidR="00227E4C" w:rsidRPr="00887D37" w:rsidRDefault="00227E4C" w:rsidP="00227E4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lastRenderedPageBreak/>
        <w:t>dodržiavanie zásad bezpečnosti pri práci a protipožiarna ochrana,</w:t>
      </w:r>
    </w:p>
    <w:p w14:paraId="372755A3" w14:textId="77777777" w:rsidR="00227E4C" w:rsidRPr="00887D37" w:rsidRDefault="00227E4C" w:rsidP="00227E4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dodržiavanie zásad ochrany životného prostredia,</w:t>
      </w:r>
    </w:p>
    <w:p w14:paraId="50BFC93D" w14:textId="03F644A8" w:rsidR="00227E4C" w:rsidRPr="00887D37" w:rsidRDefault="00227E4C" w:rsidP="00227E4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odbornosť vykonanej činnosti v celom rozsahu,</w:t>
      </w:r>
    </w:p>
    <w:p w14:paraId="344A0A78" w14:textId="17B132CB" w:rsidR="0098418B" w:rsidRPr="00887D37" w:rsidRDefault="00227E4C" w:rsidP="00227E4C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eastAsia="Calibri" w:cstheme="minorHAnsi"/>
          <w:sz w:val="24"/>
          <w:szCs w:val="24"/>
        </w:rPr>
      </w:pPr>
      <w:r w:rsidRPr="00887D37">
        <w:rPr>
          <w:rFonts w:eastAsia="Calibri" w:cstheme="minorHAnsi"/>
          <w:sz w:val="24"/>
          <w:szCs w:val="24"/>
        </w:rPr>
        <w:t>kvalita čiastkových úloh a celového výsledku vykonanej práce</w:t>
      </w:r>
      <w:r w:rsidR="004E534F" w:rsidRPr="00887D37">
        <w:rPr>
          <w:rFonts w:eastAsia="Calibri" w:cstheme="minorHAnsi"/>
          <w:sz w:val="24"/>
          <w:szCs w:val="24"/>
        </w:rPr>
        <w:t>.</w:t>
      </w:r>
    </w:p>
    <w:p w14:paraId="2D7B587E" w14:textId="77777777" w:rsidR="00FF144A" w:rsidRPr="00887D37" w:rsidRDefault="00FF144A" w:rsidP="00131514">
      <w:pPr>
        <w:pStyle w:val="Odsekzoznamu"/>
        <w:numPr>
          <w:ilvl w:val="0"/>
          <w:numId w:val="12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Hodnotenie praktickej časti skúšky sa rozdeľuje na 3 časti:</w:t>
      </w:r>
    </w:p>
    <w:p w14:paraId="6FFEB3C2" w14:textId="77777777" w:rsidR="00FF144A" w:rsidRPr="00887D37" w:rsidRDefault="00FF144A" w:rsidP="00131514">
      <w:pPr>
        <w:pStyle w:val="Odsekzoznamu"/>
        <w:numPr>
          <w:ilvl w:val="1"/>
          <w:numId w:val="17"/>
        </w:numPr>
        <w:ind w:left="1418" w:hanging="284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príprava a plánovanie – 20% (0 - 20 bodov)</w:t>
      </w:r>
    </w:p>
    <w:p w14:paraId="19431F73" w14:textId="77777777" w:rsidR="00FF144A" w:rsidRPr="00887D37" w:rsidRDefault="00FF144A" w:rsidP="00131514">
      <w:pPr>
        <w:pStyle w:val="Odsekzoznamu"/>
        <w:numPr>
          <w:ilvl w:val="1"/>
          <w:numId w:val="17"/>
        </w:numPr>
        <w:ind w:left="1418" w:hanging="284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realizácia pracovnej činnosti – 60% (0 - 60 bodov)</w:t>
      </w:r>
    </w:p>
    <w:p w14:paraId="3F1A4FED" w14:textId="77777777" w:rsidR="00FF144A" w:rsidRPr="00887D37" w:rsidRDefault="00FF144A" w:rsidP="00131514">
      <w:pPr>
        <w:pStyle w:val="Odsekzoznamu"/>
        <w:numPr>
          <w:ilvl w:val="1"/>
          <w:numId w:val="17"/>
        </w:numPr>
        <w:spacing w:after="0"/>
        <w:ind w:left="1418" w:hanging="284"/>
        <w:jc w:val="both"/>
        <w:rPr>
          <w:rFonts w:cstheme="minorHAnsi"/>
          <w:sz w:val="24"/>
          <w:szCs w:val="24"/>
        </w:rPr>
      </w:pPr>
      <w:r w:rsidRPr="00887D37">
        <w:rPr>
          <w:rFonts w:cstheme="minorHAnsi"/>
          <w:sz w:val="24"/>
          <w:szCs w:val="24"/>
        </w:rPr>
        <w:t>riadenie kvality, dodržiavanie BOZP – 20 % (0 - 20 bodov)</w:t>
      </w:r>
    </w:p>
    <w:p w14:paraId="69DFCD1A" w14:textId="77777777" w:rsidR="00394F31" w:rsidRPr="00887D37" w:rsidRDefault="00394F31" w:rsidP="00283A0D">
      <w:pPr>
        <w:pStyle w:val="Bezriadkovania"/>
        <w:rPr>
          <w:rFonts w:cstheme="minorHAnsi"/>
          <w:color w:val="FF0000"/>
          <w:sz w:val="24"/>
          <w:szCs w:val="24"/>
        </w:rPr>
      </w:pPr>
    </w:p>
    <w:sectPr w:rsidR="00394F31" w:rsidRPr="00887D37" w:rsidSect="0049423A">
      <w:headerReference w:type="default" r:id="rId8"/>
      <w:pgSz w:w="11906" w:h="16838"/>
      <w:pgMar w:top="709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0CECD" w14:textId="77777777" w:rsidR="00934060" w:rsidRDefault="00934060" w:rsidP="00325154">
      <w:pPr>
        <w:spacing w:after="0" w:line="240" w:lineRule="auto"/>
      </w:pPr>
      <w:r>
        <w:separator/>
      </w:r>
    </w:p>
  </w:endnote>
  <w:endnote w:type="continuationSeparator" w:id="0">
    <w:p w14:paraId="0CCB2C1E" w14:textId="77777777" w:rsidR="00934060" w:rsidRDefault="00934060" w:rsidP="0032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E8DED" w14:textId="77777777" w:rsidR="00934060" w:rsidRDefault="00934060" w:rsidP="00325154">
      <w:pPr>
        <w:spacing w:after="0" w:line="240" w:lineRule="auto"/>
      </w:pPr>
      <w:r>
        <w:separator/>
      </w:r>
    </w:p>
  </w:footnote>
  <w:footnote w:type="continuationSeparator" w:id="0">
    <w:p w14:paraId="6C42322A" w14:textId="77777777" w:rsidR="00934060" w:rsidRDefault="00934060" w:rsidP="00325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0F01" w14:textId="1DCB8726" w:rsidR="00887D37" w:rsidRPr="00887D37" w:rsidRDefault="00887D37" w:rsidP="00887D37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24"/>
        <w:szCs w:val="24"/>
        <w:lang w:eastAsia="en-US"/>
      </w:rPr>
    </w:pPr>
    <w:r w:rsidRPr="00887D37">
      <w:rPr>
        <w:rFonts w:ascii="Calibri" w:eastAsia="Calibri" w:hAnsi="Calibri" w:cs="Times New Roman"/>
        <w:noProof/>
        <w:lang w:eastAsia="en-US"/>
      </w:rPr>
      <w:drawing>
        <wp:inline distT="0" distB="0" distL="0" distR="0" wp14:anchorId="44F1969D" wp14:editId="032BDE34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87D37">
      <w:rPr>
        <w:rFonts w:ascii="Calibri" w:eastAsia="Calibri" w:hAnsi="Calibri" w:cs="Times New Roman"/>
        <w:lang w:eastAsia="en-US"/>
      </w:rPr>
      <w:t xml:space="preserve">                                                             </w:t>
    </w:r>
    <w:r w:rsidRPr="00887D37">
      <w:rPr>
        <w:rFonts w:ascii="Calibri" w:eastAsia="Calibri" w:hAnsi="Calibri" w:cs="Times New Roman"/>
        <w:sz w:val="24"/>
        <w:szCs w:val="24"/>
        <w:lang w:eastAsia="en-US"/>
      </w:rPr>
      <w:t>Slovenská poľnohospodárska a potravinárska komora</w:t>
    </w:r>
  </w:p>
  <w:p w14:paraId="1AAC83C4" w14:textId="72F1B8E8" w:rsidR="00887D37" w:rsidRPr="00887D37" w:rsidRDefault="00887D37" w:rsidP="00887D37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  <w:lang w:eastAsia="en-US"/>
      </w:rPr>
    </w:pPr>
    <w:r w:rsidRPr="00887D37">
      <w:rPr>
        <w:rFonts w:ascii="Calibri" w:eastAsia="Calibri" w:hAnsi="Calibri" w:cs="Times New Roman"/>
        <w:sz w:val="24"/>
        <w:szCs w:val="24"/>
        <w:lang w:eastAsia="en-US"/>
      </w:rPr>
      <w:tab/>
      <w:t xml:space="preserve">                                                   Záhradnícka 21, 811 07 Bratislava</w:t>
    </w:r>
  </w:p>
  <w:p w14:paraId="6747B4D7" w14:textId="77777777" w:rsidR="00887D37" w:rsidRPr="00887D37" w:rsidRDefault="00887D37" w:rsidP="00887D37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eastAsia="en-US"/>
      </w:rPr>
    </w:pPr>
  </w:p>
  <w:p w14:paraId="6DFAA17D" w14:textId="637F71B8" w:rsidR="00CA5F80" w:rsidRDefault="00CA5F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A7F"/>
    <w:multiLevelType w:val="hybridMultilevel"/>
    <w:tmpl w:val="966643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F2D20"/>
    <w:multiLevelType w:val="hybridMultilevel"/>
    <w:tmpl w:val="DE505FE8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0AC6"/>
    <w:multiLevelType w:val="hybridMultilevel"/>
    <w:tmpl w:val="FBAA60F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573C"/>
    <w:multiLevelType w:val="hybridMultilevel"/>
    <w:tmpl w:val="26BA123C"/>
    <w:lvl w:ilvl="0" w:tplc="C8AE5FA4">
      <w:start w:val="1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04DB0"/>
    <w:multiLevelType w:val="hybridMultilevel"/>
    <w:tmpl w:val="B394E81A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00317"/>
    <w:multiLevelType w:val="hybridMultilevel"/>
    <w:tmpl w:val="DB2E1D2E"/>
    <w:lvl w:ilvl="0" w:tplc="F6E0A98E">
      <w:start w:val="1"/>
      <w:numFmt w:val="decimal"/>
      <w:lvlText w:val="(%1)"/>
      <w:lvlJc w:val="left"/>
      <w:pPr>
        <w:ind w:left="786" w:hanging="360"/>
      </w:pPr>
      <w:rPr>
        <w:rFonts w:hint="default"/>
        <w:color w:val="auto"/>
      </w:rPr>
    </w:lvl>
    <w:lvl w:ilvl="1" w:tplc="22601054">
      <w:start w:val="1"/>
      <w:numFmt w:val="decimal"/>
      <w:lvlText w:val="%2."/>
      <w:lvlJc w:val="left"/>
      <w:pPr>
        <w:ind w:left="121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59E2"/>
    <w:multiLevelType w:val="hybridMultilevel"/>
    <w:tmpl w:val="05F009FA"/>
    <w:lvl w:ilvl="0" w:tplc="B32A0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2A2F79"/>
    <w:multiLevelType w:val="hybridMultilevel"/>
    <w:tmpl w:val="F4A299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01951"/>
    <w:multiLevelType w:val="multilevel"/>
    <w:tmpl w:val="190AE0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1AE1411"/>
    <w:multiLevelType w:val="hybridMultilevel"/>
    <w:tmpl w:val="FF588F2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3394077"/>
    <w:multiLevelType w:val="hybridMultilevel"/>
    <w:tmpl w:val="A96280A8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11886"/>
    <w:multiLevelType w:val="hybridMultilevel"/>
    <w:tmpl w:val="7E60C09E"/>
    <w:lvl w:ilvl="0" w:tplc="0EC8954C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HAnsi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D7E3338"/>
    <w:multiLevelType w:val="hybridMultilevel"/>
    <w:tmpl w:val="572E137A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911BA"/>
    <w:multiLevelType w:val="hybridMultilevel"/>
    <w:tmpl w:val="B5E6C7D8"/>
    <w:lvl w:ilvl="0" w:tplc="057CCDCC">
      <w:start w:val="1"/>
      <w:numFmt w:val="lowerLetter"/>
      <w:lvlText w:val="(%1)"/>
      <w:lvlJc w:val="left"/>
      <w:pPr>
        <w:ind w:left="924" w:hanging="56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8181F"/>
    <w:multiLevelType w:val="hybridMultilevel"/>
    <w:tmpl w:val="9DEE377A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37E5BCE"/>
    <w:multiLevelType w:val="hybridMultilevel"/>
    <w:tmpl w:val="6D5490EA"/>
    <w:lvl w:ilvl="0" w:tplc="D97278F0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  <w:color w:val="auto"/>
      </w:rPr>
    </w:lvl>
    <w:lvl w:ilvl="1" w:tplc="22601054">
      <w:start w:val="1"/>
      <w:numFmt w:val="decimal"/>
      <w:lvlText w:val="%2."/>
      <w:lvlJc w:val="left"/>
      <w:pPr>
        <w:ind w:left="121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707BF"/>
    <w:multiLevelType w:val="hybridMultilevel"/>
    <w:tmpl w:val="ADCCE69A"/>
    <w:lvl w:ilvl="0" w:tplc="734E0212">
      <w:numFmt w:val="bullet"/>
      <w:lvlText w:val="-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B7843"/>
    <w:multiLevelType w:val="hybridMultilevel"/>
    <w:tmpl w:val="D9A06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93FBF"/>
    <w:multiLevelType w:val="hybridMultilevel"/>
    <w:tmpl w:val="431ABC4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1690D"/>
    <w:multiLevelType w:val="hybridMultilevel"/>
    <w:tmpl w:val="E7D09BE2"/>
    <w:lvl w:ilvl="0" w:tplc="C8EEFCE0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C8E5F47"/>
    <w:multiLevelType w:val="hybridMultilevel"/>
    <w:tmpl w:val="F41A1128"/>
    <w:lvl w:ilvl="0" w:tplc="D97278F0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13CB5"/>
    <w:multiLevelType w:val="multilevel"/>
    <w:tmpl w:val="6F32326A"/>
    <w:styleLink w:val="WWNum4"/>
    <w:lvl w:ilvl="0">
      <w:start w:val="1"/>
      <w:numFmt w:val="decimal"/>
      <w:lvlText w:val="(%1)"/>
      <w:lvlJc w:val="left"/>
      <w:pPr>
        <w:ind w:left="543" w:hanging="428"/>
      </w:pPr>
      <w:rPr>
        <w:rFonts w:eastAsia="Arial" w:cs="Arial"/>
        <w:spacing w:val="-1"/>
        <w:w w:val="91"/>
        <w:sz w:val="22"/>
        <w:szCs w:val="22"/>
        <w:lang w:val="sk-SK" w:eastAsia="sk-SK" w:bidi="sk-SK"/>
      </w:rPr>
    </w:lvl>
    <w:lvl w:ilvl="1">
      <w:numFmt w:val="bullet"/>
      <w:lvlText w:val="-"/>
      <w:lvlJc w:val="left"/>
      <w:pPr>
        <w:ind w:left="1393" w:hanging="284"/>
      </w:pPr>
      <w:rPr>
        <w:rFonts w:ascii="Arial" w:eastAsia="Arial" w:hAnsi="Arial" w:cs="Arial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315" w:hanging="284"/>
      </w:pPr>
      <w:rPr>
        <w:lang w:val="sk-SK" w:eastAsia="sk-SK" w:bidi="sk-SK"/>
      </w:rPr>
    </w:lvl>
    <w:lvl w:ilvl="3">
      <w:numFmt w:val="bullet"/>
      <w:lvlText w:val="•"/>
      <w:lvlJc w:val="left"/>
      <w:pPr>
        <w:ind w:left="3231" w:hanging="284"/>
      </w:pPr>
      <w:rPr>
        <w:lang w:val="sk-SK" w:eastAsia="sk-SK" w:bidi="sk-SK"/>
      </w:rPr>
    </w:lvl>
    <w:lvl w:ilvl="4">
      <w:numFmt w:val="bullet"/>
      <w:lvlText w:val="•"/>
      <w:lvlJc w:val="left"/>
      <w:pPr>
        <w:ind w:left="4146" w:hanging="284"/>
      </w:pPr>
      <w:rPr>
        <w:lang w:val="sk-SK" w:eastAsia="sk-SK" w:bidi="sk-SK"/>
      </w:rPr>
    </w:lvl>
    <w:lvl w:ilvl="5">
      <w:numFmt w:val="bullet"/>
      <w:lvlText w:val="•"/>
      <w:lvlJc w:val="left"/>
      <w:pPr>
        <w:ind w:left="5062" w:hanging="284"/>
      </w:pPr>
      <w:rPr>
        <w:lang w:val="sk-SK" w:eastAsia="sk-SK" w:bidi="sk-SK"/>
      </w:rPr>
    </w:lvl>
    <w:lvl w:ilvl="6">
      <w:numFmt w:val="bullet"/>
      <w:lvlText w:val="•"/>
      <w:lvlJc w:val="left"/>
      <w:pPr>
        <w:ind w:left="5977" w:hanging="284"/>
      </w:pPr>
      <w:rPr>
        <w:lang w:val="sk-SK" w:eastAsia="sk-SK" w:bidi="sk-SK"/>
      </w:rPr>
    </w:lvl>
    <w:lvl w:ilvl="7">
      <w:numFmt w:val="bullet"/>
      <w:lvlText w:val="•"/>
      <w:lvlJc w:val="left"/>
      <w:pPr>
        <w:ind w:left="6893" w:hanging="284"/>
      </w:pPr>
      <w:rPr>
        <w:lang w:val="sk-SK" w:eastAsia="sk-SK" w:bidi="sk-SK"/>
      </w:rPr>
    </w:lvl>
    <w:lvl w:ilvl="8">
      <w:numFmt w:val="bullet"/>
      <w:lvlText w:val="•"/>
      <w:lvlJc w:val="left"/>
      <w:pPr>
        <w:ind w:left="7808" w:hanging="284"/>
      </w:pPr>
      <w:rPr>
        <w:lang w:val="sk-SK" w:eastAsia="sk-SK" w:bidi="sk-SK"/>
      </w:rPr>
    </w:lvl>
  </w:abstractNum>
  <w:abstractNum w:abstractNumId="30" w15:restartNumberingAfterBreak="0">
    <w:nsid w:val="75853A38"/>
    <w:multiLevelType w:val="hybridMultilevel"/>
    <w:tmpl w:val="47F601BA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9B55F0"/>
    <w:multiLevelType w:val="hybridMultilevel"/>
    <w:tmpl w:val="D21E5254"/>
    <w:lvl w:ilvl="0" w:tplc="F9BE740E">
      <w:start w:val="1"/>
      <w:numFmt w:val="decimal"/>
      <w:lvlText w:val="%1."/>
      <w:lvlJc w:val="left"/>
      <w:pPr>
        <w:ind w:left="1506" w:hanging="360"/>
      </w:pPr>
      <w:rPr>
        <w:rFonts w:asciiTheme="minorHAnsi" w:hAnsiTheme="minorHAnsi" w:cs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2" w15:restartNumberingAfterBreak="0">
    <w:nsid w:val="793C395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BE26B75"/>
    <w:multiLevelType w:val="multilevel"/>
    <w:tmpl w:val="13B459AC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Theme="minorEastAsia" w:hint="default"/>
      </w:rPr>
    </w:lvl>
  </w:abstractNum>
  <w:abstractNum w:abstractNumId="34" w15:restartNumberingAfterBreak="0">
    <w:nsid w:val="7C69137F"/>
    <w:multiLevelType w:val="hybridMultilevel"/>
    <w:tmpl w:val="F9CCCE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110125">
    <w:abstractNumId w:val="22"/>
  </w:num>
  <w:num w:numId="2" w16cid:durableId="1665166116">
    <w:abstractNumId w:val="10"/>
  </w:num>
  <w:num w:numId="3" w16cid:durableId="1712605771">
    <w:abstractNumId w:val="13"/>
  </w:num>
  <w:num w:numId="4" w16cid:durableId="197546337">
    <w:abstractNumId w:val="7"/>
  </w:num>
  <w:num w:numId="5" w16cid:durableId="1373923839">
    <w:abstractNumId w:val="28"/>
  </w:num>
  <w:num w:numId="6" w16cid:durableId="1984892375">
    <w:abstractNumId w:val="14"/>
  </w:num>
  <w:num w:numId="7" w16cid:durableId="1802965003">
    <w:abstractNumId w:val="4"/>
  </w:num>
  <w:num w:numId="8" w16cid:durableId="1457722580">
    <w:abstractNumId w:val="32"/>
  </w:num>
  <w:num w:numId="9" w16cid:durableId="1540819460">
    <w:abstractNumId w:val="33"/>
  </w:num>
  <w:num w:numId="10" w16cid:durableId="698892774">
    <w:abstractNumId w:val="3"/>
  </w:num>
  <w:num w:numId="11" w16cid:durableId="453210943">
    <w:abstractNumId w:val="24"/>
  </w:num>
  <w:num w:numId="12" w16cid:durableId="1475413949">
    <w:abstractNumId w:val="21"/>
  </w:num>
  <w:num w:numId="13" w16cid:durableId="1112942740">
    <w:abstractNumId w:val="25"/>
  </w:num>
  <w:num w:numId="14" w16cid:durableId="1254045684">
    <w:abstractNumId w:val="6"/>
  </w:num>
  <w:num w:numId="15" w16cid:durableId="1527910460">
    <w:abstractNumId w:val="5"/>
  </w:num>
  <w:num w:numId="16" w16cid:durableId="939531071">
    <w:abstractNumId w:val="17"/>
  </w:num>
  <w:num w:numId="17" w16cid:durableId="87777834">
    <w:abstractNumId w:val="19"/>
  </w:num>
  <w:num w:numId="18" w16cid:durableId="1346714020">
    <w:abstractNumId w:val="1"/>
  </w:num>
  <w:num w:numId="19" w16cid:durableId="1134326787">
    <w:abstractNumId w:val="0"/>
  </w:num>
  <w:num w:numId="20" w16cid:durableId="906039262">
    <w:abstractNumId w:val="8"/>
  </w:num>
  <w:num w:numId="21" w16cid:durableId="1869100488">
    <w:abstractNumId w:val="2"/>
  </w:num>
  <w:num w:numId="22" w16cid:durableId="315495416">
    <w:abstractNumId w:val="15"/>
  </w:num>
  <w:num w:numId="23" w16cid:durableId="1715616475">
    <w:abstractNumId w:val="31"/>
  </w:num>
  <w:num w:numId="24" w16cid:durableId="1804077645">
    <w:abstractNumId w:val="29"/>
  </w:num>
  <w:num w:numId="25" w16cid:durableId="1787238865">
    <w:abstractNumId w:val="11"/>
  </w:num>
  <w:num w:numId="26" w16cid:durableId="895314993">
    <w:abstractNumId w:val="26"/>
  </w:num>
  <w:num w:numId="27" w16cid:durableId="702442066">
    <w:abstractNumId w:val="34"/>
  </w:num>
  <w:num w:numId="28" w16cid:durableId="487550999">
    <w:abstractNumId w:val="23"/>
  </w:num>
  <w:num w:numId="29" w16cid:durableId="776364614">
    <w:abstractNumId w:val="12"/>
  </w:num>
  <w:num w:numId="30" w16cid:durableId="1318807442">
    <w:abstractNumId w:val="30"/>
  </w:num>
  <w:num w:numId="31" w16cid:durableId="791246955">
    <w:abstractNumId w:val="16"/>
  </w:num>
  <w:num w:numId="32" w16cid:durableId="438110877">
    <w:abstractNumId w:val="18"/>
  </w:num>
  <w:num w:numId="33" w16cid:durableId="1194727497">
    <w:abstractNumId w:val="27"/>
  </w:num>
  <w:num w:numId="34" w16cid:durableId="834304676">
    <w:abstractNumId w:val="9"/>
  </w:num>
  <w:num w:numId="35" w16cid:durableId="267008702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EF"/>
    <w:rsid w:val="000133D9"/>
    <w:rsid w:val="000144ED"/>
    <w:rsid w:val="00016826"/>
    <w:rsid w:val="000239F9"/>
    <w:rsid w:val="000366BE"/>
    <w:rsid w:val="00042253"/>
    <w:rsid w:val="00050EBB"/>
    <w:rsid w:val="000720CE"/>
    <w:rsid w:val="0007770B"/>
    <w:rsid w:val="000816F2"/>
    <w:rsid w:val="000B0BA8"/>
    <w:rsid w:val="000B31FC"/>
    <w:rsid w:val="000D0970"/>
    <w:rsid w:val="000D4459"/>
    <w:rsid w:val="000E7019"/>
    <w:rsid w:val="000E7D58"/>
    <w:rsid w:val="000F2A66"/>
    <w:rsid w:val="000F418D"/>
    <w:rsid w:val="00107AD0"/>
    <w:rsid w:val="00125C10"/>
    <w:rsid w:val="00131514"/>
    <w:rsid w:val="00145329"/>
    <w:rsid w:val="0015133D"/>
    <w:rsid w:val="00153950"/>
    <w:rsid w:val="001543EB"/>
    <w:rsid w:val="001641A9"/>
    <w:rsid w:val="001741E9"/>
    <w:rsid w:val="00176785"/>
    <w:rsid w:val="00177A4B"/>
    <w:rsid w:val="00183F3A"/>
    <w:rsid w:val="00185D27"/>
    <w:rsid w:val="001B3D62"/>
    <w:rsid w:val="001B45F9"/>
    <w:rsid w:val="001B4DDF"/>
    <w:rsid w:val="001B517F"/>
    <w:rsid w:val="001C6CDB"/>
    <w:rsid w:val="001C7A91"/>
    <w:rsid w:val="002031BC"/>
    <w:rsid w:val="002055EB"/>
    <w:rsid w:val="00206EAA"/>
    <w:rsid w:val="00222A45"/>
    <w:rsid w:val="00227B46"/>
    <w:rsid w:val="00227E4C"/>
    <w:rsid w:val="002303F8"/>
    <w:rsid w:val="00232ADA"/>
    <w:rsid w:val="0024730E"/>
    <w:rsid w:val="00251845"/>
    <w:rsid w:val="0027667A"/>
    <w:rsid w:val="00283A0D"/>
    <w:rsid w:val="00294274"/>
    <w:rsid w:val="0029474A"/>
    <w:rsid w:val="00296979"/>
    <w:rsid w:val="002A4B52"/>
    <w:rsid w:val="002A565B"/>
    <w:rsid w:val="002B46A6"/>
    <w:rsid w:val="002C7E14"/>
    <w:rsid w:val="002D21AA"/>
    <w:rsid w:val="002F5805"/>
    <w:rsid w:val="0030239F"/>
    <w:rsid w:val="00310C32"/>
    <w:rsid w:val="00310C3F"/>
    <w:rsid w:val="003128FA"/>
    <w:rsid w:val="003203AC"/>
    <w:rsid w:val="00321FA7"/>
    <w:rsid w:val="00325154"/>
    <w:rsid w:val="003261F8"/>
    <w:rsid w:val="0032649B"/>
    <w:rsid w:val="00333244"/>
    <w:rsid w:val="00335B61"/>
    <w:rsid w:val="00360499"/>
    <w:rsid w:val="003637E4"/>
    <w:rsid w:val="0037410C"/>
    <w:rsid w:val="003759FD"/>
    <w:rsid w:val="00394F31"/>
    <w:rsid w:val="003965E8"/>
    <w:rsid w:val="003D4FD5"/>
    <w:rsid w:val="003E56C4"/>
    <w:rsid w:val="003F0358"/>
    <w:rsid w:val="003F1538"/>
    <w:rsid w:val="003F3E49"/>
    <w:rsid w:val="00404844"/>
    <w:rsid w:val="00413E77"/>
    <w:rsid w:val="00430046"/>
    <w:rsid w:val="00445735"/>
    <w:rsid w:val="00445D07"/>
    <w:rsid w:val="00446E55"/>
    <w:rsid w:val="00460E7B"/>
    <w:rsid w:val="004656B1"/>
    <w:rsid w:val="00466D1A"/>
    <w:rsid w:val="00467014"/>
    <w:rsid w:val="00473F9A"/>
    <w:rsid w:val="004835EF"/>
    <w:rsid w:val="004919A8"/>
    <w:rsid w:val="0049423A"/>
    <w:rsid w:val="004A11C6"/>
    <w:rsid w:val="004A14FF"/>
    <w:rsid w:val="004B5A83"/>
    <w:rsid w:val="004B5F3F"/>
    <w:rsid w:val="004B63E9"/>
    <w:rsid w:val="004E534F"/>
    <w:rsid w:val="004E7097"/>
    <w:rsid w:val="004F4031"/>
    <w:rsid w:val="004F4BE5"/>
    <w:rsid w:val="004F53C9"/>
    <w:rsid w:val="0051689E"/>
    <w:rsid w:val="00517D8E"/>
    <w:rsid w:val="0052027C"/>
    <w:rsid w:val="00530E1A"/>
    <w:rsid w:val="005419E5"/>
    <w:rsid w:val="00545938"/>
    <w:rsid w:val="00551F89"/>
    <w:rsid w:val="0056093C"/>
    <w:rsid w:val="0056111D"/>
    <w:rsid w:val="00562C77"/>
    <w:rsid w:val="00563053"/>
    <w:rsid w:val="00567706"/>
    <w:rsid w:val="005726DE"/>
    <w:rsid w:val="00580645"/>
    <w:rsid w:val="005A53F7"/>
    <w:rsid w:val="005B3F8C"/>
    <w:rsid w:val="005B6381"/>
    <w:rsid w:val="005B746E"/>
    <w:rsid w:val="005C6CC8"/>
    <w:rsid w:val="005E76ED"/>
    <w:rsid w:val="005F0343"/>
    <w:rsid w:val="005F3F1F"/>
    <w:rsid w:val="005F6E4D"/>
    <w:rsid w:val="006051A8"/>
    <w:rsid w:val="00616DC4"/>
    <w:rsid w:val="006319A6"/>
    <w:rsid w:val="00640FCF"/>
    <w:rsid w:val="00641F2A"/>
    <w:rsid w:val="0064414D"/>
    <w:rsid w:val="00645811"/>
    <w:rsid w:val="00662D1B"/>
    <w:rsid w:val="00667863"/>
    <w:rsid w:val="006713EB"/>
    <w:rsid w:val="006717EF"/>
    <w:rsid w:val="00694670"/>
    <w:rsid w:val="00697458"/>
    <w:rsid w:val="006A6514"/>
    <w:rsid w:val="006B10D8"/>
    <w:rsid w:val="006B7571"/>
    <w:rsid w:val="006C3E71"/>
    <w:rsid w:val="006E00B2"/>
    <w:rsid w:val="006E369E"/>
    <w:rsid w:val="006E5C0E"/>
    <w:rsid w:val="006F018F"/>
    <w:rsid w:val="006F583E"/>
    <w:rsid w:val="00714080"/>
    <w:rsid w:val="00720395"/>
    <w:rsid w:val="00726E0D"/>
    <w:rsid w:val="007302FF"/>
    <w:rsid w:val="00730CD4"/>
    <w:rsid w:val="0073551E"/>
    <w:rsid w:val="007373D7"/>
    <w:rsid w:val="007533F3"/>
    <w:rsid w:val="00756D52"/>
    <w:rsid w:val="007652DA"/>
    <w:rsid w:val="00795EB1"/>
    <w:rsid w:val="007A64AA"/>
    <w:rsid w:val="007C107F"/>
    <w:rsid w:val="007D7D98"/>
    <w:rsid w:val="007E5CC2"/>
    <w:rsid w:val="007F5A85"/>
    <w:rsid w:val="00814D70"/>
    <w:rsid w:val="008346A8"/>
    <w:rsid w:val="00846A2B"/>
    <w:rsid w:val="00846B24"/>
    <w:rsid w:val="00851278"/>
    <w:rsid w:val="00852E20"/>
    <w:rsid w:val="00862177"/>
    <w:rsid w:val="00867997"/>
    <w:rsid w:val="00887D37"/>
    <w:rsid w:val="008909D9"/>
    <w:rsid w:val="008A7449"/>
    <w:rsid w:val="008B3223"/>
    <w:rsid w:val="008D57CE"/>
    <w:rsid w:val="008E2954"/>
    <w:rsid w:val="008E6767"/>
    <w:rsid w:val="008E7904"/>
    <w:rsid w:val="008F6BBF"/>
    <w:rsid w:val="009038B8"/>
    <w:rsid w:val="00903A04"/>
    <w:rsid w:val="00905366"/>
    <w:rsid w:val="009079F1"/>
    <w:rsid w:val="00911C1D"/>
    <w:rsid w:val="00911EF0"/>
    <w:rsid w:val="009204D3"/>
    <w:rsid w:val="00934060"/>
    <w:rsid w:val="00935DD1"/>
    <w:rsid w:val="0094271C"/>
    <w:rsid w:val="0094636D"/>
    <w:rsid w:val="00964FA2"/>
    <w:rsid w:val="0098418B"/>
    <w:rsid w:val="009900C8"/>
    <w:rsid w:val="00991E99"/>
    <w:rsid w:val="009A02FE"/>
    <w:rsid w:val="009A22EC"/>
    <w:rsid w:val="009B5107"/>
    <w:rsid w:val="009B5AF8"/>
    <w:rsid w:val="009C109A"/>
    <w:rsid w:val="009C12D4"/>
    <w:rsid w:val="009E03A3"/>
    <w:rsid w:val="009F44C4"/>
    <w:rsid w:val="00A05464"/>
    <w:rsid w:val="00A177A4"/>
    <w:rsid w:val="00A31F60"/>
    <w:rsid w:val="00A36DBC"/>
    <w:rsid w:val="00A36DBD"/>
    <w:rsid w:val="00A45C0F"/>
    <w:rsid w:val="00A53337"/>
    <w:rsid w:val="00A5609B"/>
    <w:rsid w:val="00A73A40"/>
    <w:rsid w:val="00A75CE7"/>
    <w:rsid w:val="00A76922"/>
    <w:rsid w:val="00A90089"/>
    <w:rsid w:val="00AB0CF4"/>
    <w:rsid w:val="00AB1709"/>
    <w:rsid w:val="00AC0120"/>
    <w:rsid w:val="00AC1ECC"/>
    <w:rsid w:val="00AD1070"/>
    <w:rsid w:val="00AD5988"/>
    <w:rsid w:val="00AE7562"/>
    <w:rsid w:val="00B030D6"/>
    <w:rsid w:val="00B22767"/>
    <w:rsid w:val="00B34009"/>
    <w:rsid w:val="00B34469"/>
    <w:rsid w:val="00B52CD2"/>
    <w:rsid w:val="00B53DB1"/>
    <w:rsid w:val="00B61C5F"/>
    <w:rsid w:val="00B7330B"/>
    <w:rsid w:val="00B80037"/>
    <w:rsid w:val="00B80607"/>
    <w:rsid w:val="00B90C39"/>
    <w:rsid w:val="00BA7832"/>
    <w:rsid w:val="00BB376D"/>
    <w:rsid w:val="00BB525D"/>
    <w:rsid w:val="00BC6158"/>
    <w:rsid w:val="00BD6853"/>
    <w:rsid w:val="00BE0039"/>
    <w:rsid w:val="00BE1445"/>
    <w:rsid w:val="00C02D90"/>
    <w:rsid w:val="00C141D5"/>
    <w:rsid w:val="00C221DE"/>
    <w:rsid w:val="00C24B95"/>
    <w:rsid w:val="00C37BB9"/>
    <w:rsid w:val="00C415B0"/>
    <w:rsid w:val="00C4785B"/>
    <w:rsid w:val="00C52442"/>
    <w:rsid w:val="00C6121F"/>
    <w:rsid w:val="00C66195"/>
    <w:rsid w:val="00C66E03"/>
    <w:rsid w:val="00C74469"/>
    <w:rsid w:val="00C821C0"/>
    <w:rsid w:val="00C822A7"/>
    <w:rsid w:val="00C87BF5"/>
    <w:rsid w:val="00C93D6C"/>
    <w:rsid w:val="00C96A38"/>
    <w:rsid w:val="00CA5F80"/>
    <w:rsid w:val="00CB04FE"/>
    <w:rsid w:val="00CB4FD5"/>
    <w:rsid w:val="00CC3A81"/>
    <w:rsid w:val="00CC6BEA"/>
    <w:rsid w:val="00CD1A15"/>
    <w:rsid w:val="00CE2172"/>
    <w:rsid w:val="00CF0142"/>
    <w:rsid w:val="00CF57DB"/>
    <w:rsid w:val="00CF5AAA"/>
    <w:rsid w:val="00CF6984"/>
    <w:rsid w:val="00D07F29"/>
    <w:rsid w:val="00D157DB"/>
    <w:rsid w:val="00D21E8E"/>
    <w:rsid w:val="00D3177C"/>
    <w:rsid w:val="00D36D54"/>
    <w:rsid w:val="00D505B2"/>
    <w:rsid w:val="00D56E74"/>
    <w:rsid w:val="00D61C8D"/>
    <w:rsid w:val="00D63F54"/>
    <w:rsid w:val="00D718FF"/>
    <w:rsid w:val="00D87378"/>
    <w:rsid w:val="00D94A28"/>
    <w:rsid w:val="00DA1C1E"/>
    <w:rsid w:val="00DA4923"/>
    <w:rsid w:val="00DA5595"/>
    <w:rsid w:val="00DA733E"/>
    <w:rsid w:val="00DB58D9"/>
    <w:rsid w:val="00DC44BF"/>
    <w:rsid w:val="00DC5E9C"/>
    <w:rsid w:val="00DD539C"/>
    <w:rsid w:val="00DE170F"/>
    <w:rsid w:val="00DE5E7B"/>
    <w:rsid w:val="00DF756C"/>
    <w:rsid w:val="00E00FB3"/>
    <w:rsid w:val="00E13515"/>
    <w:rsid w:val="00E31E43"/>
    <w:rsid w:val="00E33083"/>
    <w:rsid w:val="00E37FCC"/>
    <w:rsid w:val="00E40E2A"/>
    <w:rsid w:val="00E738D8"/>
    <w:rsid w:val="00E750B9"/>
    <w:rsid w:val="00E91FDB"/>
    <w:rsid w:val="00E93463"/>
    <w:rsid w:val="00EB6B23"/>
    <w:rsid w:val="00EC5967"/>
    <w:rsid w:val="00EE3B52"/>
    <w:rsid w:val="00F01B0C"/>
    <w:rsid w:val="00F035B3"/>
    <w:rsid w:val="00F14D43"/>
    <w:rsid w:val="00F21705"/>
    <w:rsid w:val="00F252AE"/>
    <w:rsid w:val="00F31979"/>
    <w:rsid w:val="00F320C9"/>
    <w:rsid w:val="00F407CD"/>
    <w:rsid w:val="00F51237"/>
    <w:rsid w:val="00F540A9"/>
    <w:rsid w:val="00F66835"/>
    <w:rsid w:val="00F67123"/>
    <w:rsid w:val="00F7335F"/>
    <w:rsid w:val="00F840F3"/>
    <w:rsid w:val="00F84433"/>
    <w:rsid w:val="00F85AA4"/>
    <w:rsid w:val="00FB07FE"/>
    <w:rsid w:val="00FD384B"/>
    <w:rsid w:val="00FD3891"/>
    <w:rsid w:val="00FD38E1"/>
    <w:rsid w:val="00FE1037"/>
    <w:rsid w:val="00FE763E"/>
    <w:rsid w:val="00FE7924"/>
    <w:rsid w:val="00FF144A"/>
    <w:rsid w:val="00FF3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754AB"/>
  <w15:docId w15:val="{13832067-EFF9-4DE5-9016-ADB4F6AC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1A8"/>
  </w:style>
  <w:style w:type="paragraph" w:styleId="Nadpis1">
    <w:name w:val="heading 1"/>
    <w:basedOn w:val="Normlny"/>
    <w:next w:val="Normlny"/>
    <w:link w:val="Nadpis1Char"/>
    <w:uiPriority w:val="9"/>
    <w:qFormat/>
    <w:rsid w:val="006717E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0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717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Odsekzoznamu">
    <w:name w:val="List Paragraph"/>
    <w:basedOn w:val="Normlny"/>
    <w:qFormat/>
    <w:rsid w:val="006717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6717EF"/>
    <w:rPr>
      <w:color w:val="0000FF" w:themeColor="hyperlink"/>
      <w:u w:val="single"/>
    </w:rPr>
  </w:style>
  <w:style w:type="paragraph" w:customStyle="1" w:styleId="Default">
    <w:name w:val="Default"/>
    <w:rsid w:val="006717EF"/>
    <w:pPr>
      <w:autoSpaceDE w:val="0"/>
      <w:autoSpaceDN w:val="0"/>
      <w:adjustRightInd w:val="0"/>
      <w:spacing w:after="0" w:line="240" w:lineRule="auto"/>
    </w:pPr>
    <w:rPr>
      <w:rFonts w:ascii="Bodoni MT" w:hAnsi="Bodoni MT" w:cs="Bodoni MT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144E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g">
    <w:name w:val="big"/>
    <w:basedOn w:val="Normlny"/>
    <w:rsid w:val="006E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riadkovania">
    <w:name w:val="No Spacing"/>
    <w:uiPriority w:val="1"/>
    <w:qFormat/>
    <w:rsid w:val="003F0358"/>
    <w:pPr>
      <w:spacing w:after="0" w:line="240" w:lineRule="auto"/>
    </w:pPr>
    <w:rPr>
      <w:rFonts w:eastAsiaTheme="minorHAnsi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F0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razn">
    <w:name w:val="Strong"/>
    <w:basedOn w:val="Predvolenpsmoodseku"/>
    <w:uiPriority w:val="22"/>
    <w:qFormat/>
    <w:rsid w:val="0051689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6EA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25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5154"/>
  </w:style>
  <w:style w:type="paragraph" w:styleId="Pta">
    <w:name w:val="footer"/>
    <w:aliases w:val="Char,Char Char Char Char Char,Char Char Char Char,Char + Tučné,Podčiarknutie,Podľa okraja,Pred:  6 pt, Char, Char Char Char Char Char, Char Char Char Char,Footer Char1,Char Char1 Char,Char Char3 Char,Char + Tučné Char Char,Char C,Char1,Název Char"/>
    <w:basedOn w:val="Normlny"/>
    <w:link w:val="PtaChar"/>
    <w:uiPriority w:val="99"/>
    <w:unhideWhenUsed/>
    <w:rsid w:val="00325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 Char,Char Char Char Char Char Char,Char Char Char Char Char1,Char + Tučné Char,Podčiarknutie Char,Podľa okraja Char,Pred:  6 pt Char, Char Char, Char Char Char Char Char Char, Char Char Char Char Char1,Footer Char1 Char,Char C Char"/>
    <w:basedOn w:val="Predvolenpsmoodseku"/>
    <w:link w:val="Pta"/>
    <w:uiPriority w:val="99"/>
    <w:rsid w:val="00325154"/>
  </w:style>
  <w:style w:type="paragraph" w:styleId="Textkomentra">
    <w:name w:val="annotation text"/>
    <w:basedOn w:val="Normlny"/>
    <w:link w:val="TextkomentraChar"/>
    <w:uiPriority w:val="99"/>
    <w:unhideWhenUsed/>
    <w:rsid w:val="00E40E2A"/>
    <w:rPr>
      <w:rFonts w:ascii="Calibri" w:eastAsia="SimSun" w:hAnsi="Calibri"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40E2A"/>
    <w:rPr>
      <w:rFonts w:ascii="Calibri" w:eastAsia="SimSu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E40E2A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6826"/>
    <w:pPr>
      <w:spacing w:line="240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6826"/>
    <w:rPr>
      <w:rFonts w:ascii="Calibri" w:eastAsia="SimSun" w:hAnsi="Calibri" w:cs="Times New Roman"/>
      <w:b/>
      <w:bCs/>
      <w:sz w:val="20"/>
      <w:szCs w:val="20"/>
    </w:rPr>
  </w:style>
  <w:style w:type="paragraph" w:customStyle="1" w:styleId="Standard">
    <w:name w:val="Standard"/>
    <w:rsid w:val="00B3400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Times New Roman"/>
      <w:kern w:val="3"/>
    </w:rPr>
  </w:style>
  <w:style w:type="paragraph" w:styleId="Nzov">
    <w:name w:val="Title"/>
    <w:basedOn w:val="Standard"/>
    <w:next w:val="Normlny"/>
    <w:link w:val="NzovChar"/>
    <w:rsid w:val="00B34009"/>
    <w:pPr>
      <w:keepNext/>
      <w:spacing w:before="240" w:after="120"/>
    </w:pPr>
    <w:rPr>
      <w:rFonts w:eastAsia="Microsoft YaHei" w:cs="Arial"/>
      <w:sz w:val="28"/>
      <w:szCs w:val="28"/>
    </w:rPr>
  </w:style>
  <w:style w:type="character" w:customStyle="1" w:styleId="NzovChar">
    <w:name w:val="Názov Char"/>
    <w:basedOn w:val="Predvolenpsmoodseku"/>
    <w:link w:val="Nzov"/>
    <w:rsid w:val="00B34009"/>
    <w:rPr>
      <w:rFonts w:ascii="Arial" w:eastAsia="Microsoft YaHei" w:hAnsi="Arial" w:cs="Arial"/>
      <w:kern w:val="3"/>
      <w:sz w:val="28"/>
      <w:szCs w:val="28"/>
    </w:rPr>
  </w:style>
  <w:style w:type="numbering" w:customStyle="1" w:styleId="WWNum4">
    <w:name w:val="WWNum4"/>
    <w:basedOn w:val="Bezzoznamu"/>
    <w:rsid w:val="00FF3A6F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2295">
                  <w:marLeft w:val="-8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5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7337">
                  <w:marLeft w:val="-8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6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8A69B-9A9F-4833-9181-12C5B488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2051</Words>
  <Characters>11696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Bobekovci</dc:creator>
  <cp:lastModifiedBy>Henrieta Vrablova</cp:lastModifiedBy>
  <cp:revision>5</cp:revision>
  <cp:lastPrinted>2019-10-08T11:17:00Z</cp:lastPrinted>
  <dcterms:created xsi:type="dcterms:W3CDTF">2022-08-08T07:48:00Z</dcterms:created>
  <dcterms:modified xsi:type="dcterms:W3CDTF">2022-09-27T13:37:00Z</dcterms:modified>
</cp:coreProperties>
</file>