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1C2E" w14:textId="23FA0AA8" w:rsidR="00D80E16" w:rsidRPr="00D80E16" w:rsidRDefault="00D80E16" w:rsidP="00D80E16">
      <w:pPr>
        <w:pStyle w:val="Hlavika"/>
        <w:tabs>
          <w:tab w:val="left" w:pos="1134"/>
        </w:tabs>
        <w:jc w:val="center"/>
        <w:rPr>
          <w:rFonts w:cs="Calibri"/>
        </w:rPr>
      </w:pPr>
      <w:r w:rsidRPr="00FF45EF">
        <w:rPr>
          <w:b/>
          <w:sz w:val="28"/>
          <w:szCs w:val="24"/>
        </w:rPr>
        <w:t>Priebeh praktického vyučovania</w:t>
      </w:r>
    </w:p>
    <w:p w14:paraId="737FA440" w14:textId="69D79052" w:rsidR="006F6D96" w:rsidRPr="00BE0DD5" w:rsidRDefault="002864E8" w:rsidP="006F6D96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p</w:t>
      </w:r>
      <w:r w:rsidR="006F6D96" w:rsidRPr="00BE0DD5">
        <w:rPr>
          <w:rFonts w:cs="Calibri"/>
          <w:bCs/>
          <w:color w:val="000000"/>
          <w:sz w:val="24"/>
          <w:szCs w:val="24"/>
        </w:rPr>
        <w:t>re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 w:rsidR="006F6D96" w:rsidRPr="00BE0DD5">
        <w:rPr>
          <w:rFonts w:cs="Calibri"/>
          <w:bCs/>
          <w:color w:val="000000"/>
          <w:sz w:val="24"/>
          <w:szCs w:val="24"/>
        </w:rPr>
        <w:t>učebný odbor</w:t>
      </w:r>
    </w:p>
    <w:p w14:paraId="15256629" w14:textId="2F9C8E77" w:rsidR="006F6D96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6046">
        <w:rPr>
          <w:rFonts w:asciiTheme="minorHAnsi" w:hAnsiTheme="minorHAnsi" w:cstheme="minorHAnsi"/>
          <w:b/>
          <w:sz w:val="28"/>
          <w:szCs w:val="28"/>
        </w:rPr>
        <w:t>29</w:t>
      </w:r>
      <w:r w:rsidR="002C33D7" w:rsidRPr="00BD6046">
        <w:rPr>
          <w:rFonts w:asciiTheme="minorHAnsi" w:hAnsiTheme="minorHAnsi" w:cstheme="minorHAnsi"/>
          <w:b/>
          <w:sz w:val="28"/>
          <w:szCs w:val="28"/>
        </w:rPr>
        <w:t>77</w:t>
      </w:r>
      <w:r w:rsidR="006712A2" w:rsidRPr="00BD6046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2C33D7" w:rsidRPr="00BD6046">
        <w:rPr>
          <w:rFonts w:asciiTheme="minorHAnsi" w:hAnsiTheme="minorHAnsi" w:cstheme="minorHAnsi"/>
          <w:b/>
          <w:sz w:val="28"/>
          <w:szCs w:val="28"/>
        </w:rPr>
        <w:t>cukrár</w:t>
      </w:r>
      <w:r w:rsidRPr="00BD6046">
        <w:rPr>
          <w:rFonts w:asciiTheme="minorHAnsi" w:hAnsiTheme="minorHAnsi" w:cstheme="minorHAnsi"/>
          <w:b/>
          <w:sz w:val="28"/>
          <w:szCs w:val="28"/>
        </w:rPr>
        <w:t xml:space="preserve"> kuchár</w:t>
      </w:r>
    </w:p>
    <w:p w14:paraId="241249F1" w14:textId="77777777" w:rsidR="00BD6046" w:rsidRPr="00BD6046" w:rsidRDefault="00BD6046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C38C38" w14:textId="1327456E" w:rsidR="00BD6046" w:rsidRPr="002864E8" w:rsidRDefault="002864E8" w:rsidP="00BD6046">
      <w:pPr>
        <w:pStyle w:val="Default"/>
        <w:jc w:val="both"/>
        <w:rPr>
          <w:rFonts w:asciiTheme="minorHAnsi" w:hAnsiTheme="minorHAnsi" w:cstheme="minorHAnsi"/>
        </w:rPr>
      </w:pPr>
      <w:r w:rsidRPr="002864E8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4C07BF67" w14:textId="77777777" w:rsidR="002864E8" w:rsidRPr="002864E8" w:rsidRDefault="002864E8" w:rsidP="00BD6046">
      <w:pPr>
        <w:pStyle w:val="Default"/>
        <w:jc w:val="both"/>
        <w:rPr>
          <w:rFonts w:asciiTheme="minorHAnsi" w:hAnsiTheme="minorHAnsi" w:cstheme="minorHAnsi"/>
        </w:rPr>
      </w:pPr>
    </w:p>
    <w:p w14:paraId="17E73336" w14:textId="649F3D83" w:rsidR="00BD6046" w:rsidRPr="002864E8" w:rsidRDefault="00BD6046" w:rsidP="00BD6046">
      <w:pPr>
        <w:pStyle w:val="Default"/>
        <w:jc w:val="both"/>
        <w:rPr>
          <w:rFonts w:asciiTheme="minorHAnsi" w:hAnsiTheme="minorHAnsi" w:cstheme="minorHAnsi"/>
        </w:rPr>
      </w:pPr>
      <w:r w:rsidRPr="002864E8">
        <w:rPr>
          <w:rFonts w:asciiTheme="minorHAnsi" w:hAnsiTheme="minorHAnsi" w:cstheme="minorHAnsi"/>
        </w:rPr>
        <w:t>Priebeh praktického vyučovania špecifikuje:</w:t>
      </w:r>
    </w:p>
    <w:p w14:paraId="1BA463A1" w14:textId="77777777" w:rsidR="00BD6046" w:rsidRPr="002864E8" w:rsidRDefault="00BD6046" w:rsidP="00BD604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0C8ED622" w14:textId="77777777" w:rsidR="00BD6046" w:rsidRPr="002864E8" w:rsidRDefault="00BD6046" w:rsidP="002864E8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2864E8">
        <w:rPr>
          <w:rFonts w:asciiTheme="minorHAnsi" w:hAnsiTheme="minorHAnsi" w:cstheme="minorHAnsi"/>
        </w:rPr>
        <w:t>vecné a časové členenie praktického vyučovania,</w:t>
      </w:r>
    </w:p>
    <w:p w14:paraId="5EB98422" w14:textId="58121267" w:rsidR="00BD6046" w:rsidRPr="002864E8" w:rsidRDefault="00BD6046" w:rsidP="002864E8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2864E8">
        <w:rPr>
          <w:rFonts w:asciiTheme="minorHAnsi" w:hAnsiTheme="minorHAnsi" w:cstheme="minorHAnsi"/>
        </w:rPr>
        <w:t xml:space="preserve">praktickú časť odbornej zložky </w:t>
      </w:r>
      <w:r w:rsidR="00821417">
        <w:rPr>
          <w:rFonts w:asciiTheme="minorHAnsi" w:hAnsiTheme="minorHAnsi" w:cstheme="minorHAnsi"/>
        </w:rPr>
        <w:t>záverečnej</w:t>
      </w:r>
      <w:r w:rsidRPr="002864E8">
        <w:rPr>
          <w:rFonts w:asciiTheme="minorHAnsi" w:hAnsiTheme="minorHAnsi" w:cstheme="minorHAnsi"/>
        </w:rPr>
        <w:t xml:space="preserve"> skúšky.</w:t>
      </w:r>
    </w:p>
    <w:p w14:paraId="2D18B534" w14:textId="57E599F6" w:rsidR="00193B5E" w:rsidRPr="002864E8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1E5046F7" w14:textId="77777777" w:rsidR="002864E8" w:rsidRPr="002864E8" w:rsidRDefault="002864E8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2864E8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2864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2864E8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2864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2864E8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2864E8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2864E8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2864E8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2864E8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2864E8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2864E8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2864E8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2864E8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2864E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2864E8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2864E8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2864E8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2864E8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2864E8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2864E8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2864E8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2864E8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2864E8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2864E8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2864E8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2864E8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2864E8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2864E8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2864E8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2864E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2864E8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2864E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2864E8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2864E8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2864E8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2864E8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2864E8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2864E8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2864E8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2864E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2864E8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2864E8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2864E8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2864E8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2864E8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2864E8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2864E8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2864E8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2864E8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2864E8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2864E8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2864E8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2864E8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2864E8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2864E8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2864E8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2864E8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2864E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2864E8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252"/>
        <w:gridCol w:w="16"/>
        <w:gridCol w:w="2236"/>
        <w:gridCol w:w="32"/>
        <w:gridCol w:w="2410"/>
      </w:tblGrid>
      <w:tr w:rsidR="00AC4EC6" w:rsidRPr="002864E8" w14:paraId="7EC7E280" w14:textId="77777777" w:rsidTr="00B545DB">
        <w:trPr>
          <w:trHeight w:val="310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2864E8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AC4EC6" w:rsidRPr="002864E8" w14:paraId="024D5224" w14:textId="77777777" w:rsidTr="002864E8">
        <w:trPr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AC4EC6" w:rsidRPr="002864E8" w:rsidRDefault="00AC4EC6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AC4EC6" w:rsidRPr="002864E8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AC4EC6" w:rsidRPr="002864E8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B4A0" w14:textId="77777777" w:rsidR="00AC4EC6" w:rsidRPr="002864E8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2CF30681" w14:textId="77777777" w:rsidR="00AC4EC6" w:rsidRPr="002864E8" w:rsidRDefault="00AC4EC6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AC4EC6" w:rsidRPr="002864E8" w14:paraId="5D5BDF51" w14:textId="77777777" w:rsidTr="00B545DB">
        <w:trPr>
          <w:trHeight w:val="2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11FCF72F" w:rsidR="00AC4EC6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33AA" w14:textId="13C88848" w:rsidR="00AC4EC6" w:rsidRPr="002864E8" w:rsidRDefault="005702A4" w:rsidP="00B545DB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Základná znalosť cukrárskej a kuchárskej výrobne a výroby.</w:t>
            </w:r>
          </w:p>
        </w:tc>
      </w:tr>
      <w:tr w:rsidR="005702A4" w:rsidRPr="002864E8" w14:paraId="67A986EE" w14:textId="77777777" w:rsidTr="005702A4">
        <w:trPr>
          <w:trHeight w:val="37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998" w14:textId="0E29BD7B" w:rsidR="005702A4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2E" w14:textId="6AB02907" w:rsidR="005702A4" w:rsidRPr="002864E8" w:rsidRDefault="005702A4" w:rsidP="00B545DB">
            <w:pPr>
              <w:spacing w:after="0" w:line="240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Znalosť prepočtu surovinových noriem, znalosť zásad hospodárenia zo surovinami, znalosť a orientácia </w:t>
            </w:r>
            <w:r w:rsidR="00D00904" w:rsidRPr="002864E8">
              <w:rPr>
                <w:rFonts w:asciiTheme="minorHAnsi" w:hAnsiTheme="minorHAnsi" w:cstheme="minorHAnsi"/>
                <w:sz w:val="24"/>
                <w:szCs w:val="24"/>
              </w:rPr>
              <w:t>v receptúrach</w:t>
            </w: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00904"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 Znalosť základnej prípravy surovín.</w:t>
            </w:r>
          </w:p>
        </w:tc>
      </w:tr>
      <w:tr w:rsidR="00B545DB" w:rsidRPr="002864E8" w14:paraId="092D3B56" w14:textId="77777777" w:rsidTr="005702A4">
        <w:trPr>
          <w:trHeight w:val="10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055285DE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AEB" w14:textId="6E7D52D3" w:rsidR="00B545DB" w:rsidRPr="002864E8" w:rsidRDefault="00B545DB" w:rsidP="00B545DB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hygiena a sanitácia cukrárskej a kuchárskej prevádzky.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E3E9" w14:textId="58DF5419" w:rsidR="00B545DB" w:rsidRPr="002864E8" w:rsidRDefault="00B545DB" w:rsidP="00B545DB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B545DB" w:rsidRPr="002864E8" w14:paraId="116F1433" w14:textId="77777777" w:rsidTr="00B545DB">
        <w:trPr>
          <w:trHeight w:val="19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15FB" w14:textId="1FD2C1DB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A49E" w14:textId="6DBA9079" w:rsidR="00B545DB" w:rsidRPr="002864E8" w:rsidRDefault="00B545DB" w:rsidP="00D00904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Znalosť hygienických zásad pri príprave </w:t>
            </w:r>
            <w:r w:rsidR="00D00904" w:rsidRPr="002864E8">
              <w:rPr>
                <w:rFonts w:asciiTheme="minorHAnsi" w:hAnsiTheme="minorHAnsi" w:cstheme="minorHAnsi"/>
                <w:sz w:val="24"/>
                <w:szCs w:val="24"/>
              </w:rPr>
              <w:t xml:space="preserve">cukrárskych výrobkov a kuchárskych </w:t>
            </w: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pokrmov.</w:t>
            </w:r>
          </w:p>
        </w:tc>
      </w:tr>
      <w:tr w:rsidR="00B545DB" w:rsidRPr="002864E8" w14:paraId="7268D129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517137C0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70D" w14:textId="49138F7C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váženia na rôznych druhoch váh.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E25" w14:textId="55731AFC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Pálená hmota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F8CF" w14:textId="6BC75EF1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Lístkové cestá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1C13BAA4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Ozdoby - komplexné zvládnutie technologického postupu, spracovania a dohotovenia.</w:t>
            </w:r>
          </w:p>
        </w:tc>
      </w:tr>
      <w:tr w:rsidR="00B545DB" w:rsidRPr="002864E8" w14:paraId="61EFC8C5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0E0EC" w14:textId="37896275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921B" w14:textId="3BEBEA4A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Znalosť práce so strojmi a zariadeniami v cukrárskej a kuchárskej prevádzke.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DD84" w14:textId="48757782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Ľahké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E447" w14:textId="27213E24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Trené hmoty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62AAA" w14:textId="6CBB55DB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Reštauračné múčniky - komplexné zvládnutie technologického postupu, spracovania a dohotovenia.</w:t>
            </w:r>
          </w:p>
        </w:tc>
      </w:tr>
      <w:tr w:rsidR="00B545DB" w:rsidRPr="002864E8" w14:paraId="4CD75018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18D62" w14:textId="1F79FB8A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D4F2" w14:textId="69D992FD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Úprava cukru a jeho následné spracovanie – komplexné zvládnutie technologického postupu </w:t>
            </w:r>
            <w:r w:rsidRPr="002864E8">
              <w:rPr>
                <w:rFonts w:asciiTheme="minorHAnsi" w:hAnsiTheme="minorHAnsi" w:cstheme="minorHAnsi"/>
                <w:w w:val="95"/>
                <w:sz w:val="24"/>
                <w:szCs w:val="24"/>
              </w:rPr>
              <w:lastRenderedPageBreak/>
              <w:t>a následné využitie.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3AC7" w14:textId="6DB0A553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Nahrievané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ACF98" w14:textId="14AAEEB5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Jadrové pasty a hmoty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B1E3" w14:textId="21919BE0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Dia výrobky - komplexné zvládnutie technologického postupu, spracovania a dohotovenia.</w:t>
            </w:r>
          </w:p>
        </w:tc>
      </w:tr>
      <w:tr w:rsidR="00B545DB" w:rsidRPr="002864E8" w14:paraId="6291B451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14A9" w14:textId="7474C5B4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78E1" w14:textId="15F91AC2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Tuhé tukové cestá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0F47" w14:textId="4DDDC6EF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Ťažké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F1D5" w14:textId="321E3CA6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Smotanové výrobky a smotanové náplne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4675" w14:textId="296FA55B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studenej kuchyne - komplexné zvládnutie technologického postupu, spracovania, dohotovenia a servírovania.</w:t>
            </w:r>
          </w:p>
        </w:tc>
      </w:tr>
      <w:tr w:rsidR="00B545DB" w:rsidRPr="002864E8" w14:paraId="4BA1C500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FADB" w14:textId="067CC974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6BCB" w14:textId="2640C77A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Čajové pečivo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021D" w14:textId="0067A30F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Medovníkové a perníkové cestá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D1BA7" w14:textId="51E3464C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Kysnuté a plundrové cestá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BF19" w14:textId="25D25DE6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rýb a vodných živočíchov - komplexné zvládnutie technologického postupu, spracovania, dohotovenia a servírovania.</w:t>
            </w:r>
          </w:p>
        </w:tc>
      </w:tr>
      <w:tr w:rsidR="00B545DB" w:rsidRPr="002864E8" w14:paraId="0DE41FA5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E889" w14:textId="3417B3BE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87D1" w14:textId="1F67E1B7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Vaflové cestá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31AC" w14:textId="5D6F5A13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Špeciálne šľahané hmoty - komplexné zvládnutie technologického postupu, spracovania a dohotovenia.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57AB" w14:textId="4868ED1E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Zmrzliny - komplexné zvládnutie technologického postupu, spracovania a dohotovenia.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42033" w14:textId="4630F7BD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Kontinentálne pokrmy - komplexné zvládnutie technologického postupu, spracovania, dohotovenia a servírovania.</w:t>
            </w:r>
          </w:p>
        </w:tc>
      </w:tr>
      <w:tr w:rsidR="00B545DB" w:rsidRPr="002864E8" w14:paraId="786BA750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6BE4" w14:textId="766ADCD7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C2C7" w14:textId="0929667D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Jadrové hmoty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0192" w14:textId="2C3A039A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Polievky - komplexné zvládnutie technologického postupu, spracovania, dohotovenia a servírovania.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F723" w14:textId="4475E004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 hydiny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BCED" w14:textId="0A677A85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Diétne pokrmy - komplexné zvládnutie technologického postupu, spracovania, dohotovenia a servírovania.</w:t>
            </w:r>
          </w:p>
        </w:tc>
      </w:tr>
      <w:tr w:rsidR="00B545DB" w:rsidRPr="002864E8" w14:paraId="6B19F8C7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32A6" w14:textId="71DFE711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CCC4" w14:textId="3028EC66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Menej trvanlivé a trvanlivé náplne, náplne určené na pečenie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5976" w14:textId="0940B954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Omáčky teplé a studené - komplexné zvládnutie technologického postupu, spracovania, dohotovenia a servírovania.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F109" w14:textId="0D55BB89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hovädzieho mäsa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D910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0AFD0AC9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31D5" w14:textId="6A0721C5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A699" w14:textId="310C6E7A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Čokoládové a cukrové polevy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1CD7" w14:textId="6C3854A0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Bezmäsité jedlá - komplexné zvládnutie technologického postupu, spracovania, dohotovenia a servírovania.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351A" w14:textId="1489588C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teľacieho mäsa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0DD8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4D43F9A5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4062" w14:textId="46D41DDC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C3E5" w14:textId="3B8A80E6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Predbežná  a základná tepelná úprava surovín 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0F4B" w14:textId="596F7CDD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Múčne jedlá - komplexné zvládnutie technologického postupu, spracovania, dohotovenia a servírovania.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87B0" w14:textId="005A96B0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bravčového mäsa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43CD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45037AD9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B5A3" w14:textId="6D36D294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195E" w14:textId="6074C72F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Tepelné spracovanie potravín - komplexné zvládnutie technologického postupu, spracovania a dohotovenia.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D509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E8259" w14:textId="160D9C15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mäsa jatočných zvierat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B867F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0C30AE3C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5FE3" w14:textId="01942352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4713" w14:textId="17E0B961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Prílohy a doplnky  k jedlám - komplexné zvládnutie technologického postupu, spracovania, dohotovenia a servírovania.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AC45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C362" w14:textId="1834B401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zo zveriny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96B29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03418A3A" w14:textId="77777777" w:rsidTr="005702A4">
        <w:trPr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176" w14:textId="156A112E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C0FD" w14:textId="64E6C1D5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Šaláty - komplexné zvládnutie technologického postupu, spracovania, dohotovenia a servírovania.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6A92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A59E1" w14:textId="67D07281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Jedlá z mletého mäsa - komplexné zvládnutie technologického postupu, spracovania, dohotovenia a servírovania.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C35D" w14:textId="77777777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545DB" w:rsidRPr="002864E8" w14:paraId="1C7B8B01" w14:textId="77777777" w:rsidTr="00B545DB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D7EC" w14:textId="58465C4E" w:rsidR="00B545DB" w:rsidRPr="002864E8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EFCF" w14:textId="0A767F7D" w:rsidR="00B545DB" w:rsidRPr="002864E8" w:rsidRDefault="00B545DB" w:rsidP="00B545DB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864E8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77777777" w:rsidR="00AC4EC6" w:rsidRPr="002864E8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2864E8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2864E8">
        <w:rPr>
          <w:rFonts w:asciiTheme="minorHAnsi" w:hAnsiTheme="minorHAnsi" w:cstheme="minorHAnsi"/>
          <w:sz w:val="24"/>
          <w:szCs w:val="24"/>
        </w:rPr>
        <w:t>u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2864E8">
        <w:rPr>
          <w:rFonts w:asciiTheme="minorHAnsi" w:hAnsiTheme="minorHAnsi" w:cstheme="minorHAnsi"/>
          <w:sz w:val="24"/>
          <w:szCs w:val="24"/>
        </w:rPr>
        <w:t>u pre odbor vzdelávania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2864E8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2864E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2864E8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2864E8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2864E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2864E8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2864E8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2864E8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2864E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2864E8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864E8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2864E8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864E8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2864E8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2864E8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2864E8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lastRenderedPageBreak/>
        <w:t>Zamestnávatelia poskytujúci praktické vyučovanie majú vypracovať pre žiakov plán vzdelávania, ktorý vychádza z tohto vzdelávacieho poriadku</w:t>
      </w:r>
      <w:r w:rsidR="001C0CCD" w:rsidRPr="002864E8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7B0021DA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2864E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2864E8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2864E8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4F1F95BD" w14:textId="77777777" w:rsidR="006E4842" w:rsidRPr="002864E8" w:rsidRDefault="006E4842" w:rsidP="006E4842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2864E8" w:rsidRDefault="001B286E" w:rsidP="00D80E1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09C06315" w:rsidR="00681B6A" w:rsidRDefault="006A3E34" w:rsidP="00D80E16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2864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2864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2864E8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2864E8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34A5D3ED" w14:textId="77777777" w:rsidR="006E4842" w:rsidRPr="006E4842" w:rsidRDefault="006E4842" w:rsidP="006E4842"/>
    <w:p w14:paraId="476C8091" w14:textId="0C293B48" w:rsidR="00193B5E" w:rsidRPr="002864E8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2864E8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2864E8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6C8679F6" w:rsidR="00193B5E" w:rsidRPr="002864E8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„výroba, </w:t>
      </w:r>
      <w:r w:rsidR="00653766" w:rsidRPr="002864E8">
        <w:rPr>
          <w:rFonts w:asciiTheme="minorHAnsi" w:hAnsiTheme="minorHAnsi" w:cstheme="minorHAnsi"/>
          <w:color w:val="000000"/>
          <w:sz w:val="24"/>
          <w:szCs w:val="24"/>
        </w:rPr>
        <w:t>skladovanie</w:t>
      </w:r>
      <w:r w:rsidR="003D525A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a predaj cukrárskych výrobkov a kuchárskych pokrmov“</w:t>
      </w:r>
      <w:r w:rsidR="00653766" w:rsidRPr="002864E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2B21051E" w:rsidR="00193B5E" w:rsidRPr="002864E8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2864E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2864E8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a najviac 8 hodín</w:t>
      </w:r>
      <w:r w:rsidR="004C5602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2864E8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2864E8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2864E8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2864E8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2864E8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2864E8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2864E8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2864E8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 xml:space="preserve">pracovnú úlohu analyzovať, vykalkulovať si množstvá surovín, vyhodnotiť a vybrať postup spracovania úloh z technologického, hospodárneho, bezpečnostného a </w:t>
      </w:r>
      <w:r w:rsidRPr="002864E8">
        <w:rPr>
          <w:rFonts w:asciiTheme="minorHAnsi" w:hAnsiTheme="minorHAnsi" w:cstheme="minorHAnsi"/>
          <w:sz w:val="24"/>
          <w:szCs w:val="24"/>
        </w:rPr>
        <w:lastRenderedPageBreak/>
        <w:t>ekologického hľadiska,</w:t>
      </w:r>
    </w:p>
    <w:p w14:paraId="76261A5C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vykalkulovať podľa príslušnej normy,</w:t>
      </w:r>
    </w:p>
    <w:p w14:paraId="2ECE3A5A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 postup,</w:t>
      </w:r>
    </w:p>
    <w:p w14:paraId="38A15D25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217F351A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vyrobiť jednotlivé časti výrobku, pokrmu a správne dohotoviť,</w:t>
      </w:r>
    </w:p>
    <w:p w14:paraId="2824E610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naservírovať pokrm,</w:t>
      </w:r>
    </w:p>
    <w:p w14:paraId="2A9AAF75" w14:textId="77777777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pripraviť a zabaliť výrobok, pokrm k expedícii,</w:t>
      </w:r>
    </w:p>
    <w:p w14:paraId="0B49E576" w14:textId="5A05383A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dodržiavať pravidlá podávania j</w:t>
      </w:r>
      <w:r w:rsidR="00B92BEC" w:rsidRPr="002864E8">
        <w:rPr>
          <w:rFonts w:asciiTheme="minorHAnsi" w:hAnsiTheme="minorHAnsi" w:cstheme="minorHAnsi"/>
          <w:sz w:val="24"/>
          <w:szCs w:val="24"/>
        </w:rPr>
        <w:t>edál a cukrárenských výrobkov</w:t>
      </w:r>
      <w:r w:rsidRPr="002864E8">
        <w:rPr>
          <w:rFonts w:asciiTheme="minorHAnsi" w:hAnsiTheme="minorHAnsi" w:cstheme="minorHAnsi"/>
          <w:sz w:val="24"/>
          <w:szCs w:val="24"/>
        </w:rPr>
        <w:t>,</w:t>
      </w:r>
      <w:r w:rsidR="00B92BEC" w:rsidRPr="002864E8">
        <w:rPr>
          <w:rFonts w:asciiTheme="minorHAnsi" w:hAnsiTheme="minorHAnsi" w:cstheme="minorHAnsi"/>
          <w:sz w:val="24"/>
          <w:szCs w:val="24"/>
        </w:rPr>
        <w:t xml:space="preserve"> </w:t>
      </w:r>
      <w:r w:rsidRPr="002864E8">
        <w:rPr>
          <w:rFonts w:asciiTheme="minorHAnsi" w:hAnsiTheme="minorHAnsi" w:cstheme="minorHAnsi"/>
          <w:sz w:val="24"/>
          <w:szCs w:val="24"/>
        </w:rPr>
        <w:t>hygienické a bezpečnostné predpisy,</w:t>
      </w:r>
    </w:p>
    <w:p w14:paraId="2CF49E0F" w14:textId="310B7DCA" w:rsidR="00BE4B5B" w:rsidRPr="002864E8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prezentovať a vysvetliť podávanie jedál</w:t>
      </w:r>
      <w:r w:rsidR="00B92BEC" w:rsidRPr="002864E8">
        <w:rPr>
          <w:rFonts w:asciiTheme="minorHAnsi" w:hAnsiTheme="minorHAnsi" w:cstheme="minorHAnsi"/>
          <w:sz w:val="24"/>
          <w:szCs w:val="24"/>
        </w:rPr>
        <w:t xml:space="preserve"> a cukrárenských výrobkov</w:t>
      </w:r>
      <w:r w:rsidRPr="002864E8">
        <w:rPr>
          <w:rFonts w:asciiTheme="minorHAnsi" w:hAnsiTheme="minorHAnsi" w:cstheme="minorHAnsi"/>
          <w:sz w:val="24"/>
          <w:szCs w:val="24"/>
        </w:rPr>
        <w:t>,</w:t>
      </w:r>
    </w:p>
    <w:p w14:paraId="3AC3539A" w14:textId="5A01AC2F" w:rsidR="00BE4B5B" w:rsidRPr="002864E8" w:rsidRDefault="00BE4B5B" w:rsidP="00B92BE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 xml:space="preserve">správne uskladniť </w:t>
      </w:r>
      <w:r w:rsidR="00B92BEC" w:rsidRPr="002864E8">
        <w:rPr>
          <w:rFonts w:asciiTheme="minorHAnsi" w:hAnsiTheme="minorHAnsi" w:cstheme="minorHAnsi"/>
          <w:sz w:val="24"/>
          <w:szCs w:val="24"/>
        </w:rPr>
        <w:t xml:space="preserve">cukrársky výrobok a </w:t>
      </w:r>
      <w:r w:rsidRPr="002864E8">
        <w:rPr>
          <w:rFonts w:asciiTheme="minorHAnsi" w:hAnsiTheme="minorHAnsi" w:cstheme="minorHAnsi"/>
          <w:sz w:val="24"/>
          <w:szCs w:val="24"/>
        </w:rPr>
        <w:t>hotové jedlo.</w:t>
      </w:r>
    </w:p>
    <w:p w14:paraId="3FC8EBDA" w14:textId="3CE9D85F" w:rsidR="003C47F1" w:rsidRPr="002864E8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2864E8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2864E8">
        <w:rPr>
          <w:rFonts w:asciiTheme="minorHAnsi" w:hAnsiTheme="minorHAnsi" w:cstheme="minorHAnsi"/>
          <w:sz w:val="24"/>
          <w:szCs w:val="24"/>
        </w:rPr>
        <w:t xml:space="preserve"> oblasti </w:t>
      </w:r>
      <w:r w:rsidR="003C47F1" w:rsidRPr="002864E8">
        <w:rPr>
          <w:rFonts w:asciiTheme="minorHAnsi" w:hAnsiTheme="minorHAnsi" w:cstheme="minorHAnsi"/>
          <w:sz w:val="24"/>
          <w:szCs w:val="24"/>
        </w:rPr>
        <w:t xml:space="preserve">kalkulácie zadanej úlohy, výroby </w:t>
      </w:r>
      <w:r w:rsidR="00B92BEC" w:rsidRPr="002864E8">
        <w:rPr>
          <w:rFonts w:asciiTheme="minorHAnsi" w:hAnsiTheme="minorHAnsi" w:cstheme="minorHAnsi"/>
          <w:sz w:val="24"/>
          <w:szCs w:val="24"/>
        </w:rPr>
        <w:t xml:space="preserve">cukrárskych výrobkov, výroby </w:t>
      </w:r>
      <w:r w:rsidR="003C47F1" w:rsidRPr="002864E8">
        <w:rPr>
          <w:rFonts w:asciiTheme="minorHAnsi" w:hAnsiTheme="minorHAnsi" w:cstheme="minorHAnsi"/>
          <w:sz w:val="24"/>
          <w:szCs w:val="24"/>
        </w:rPr>
        <w:t>jedla v kuchárskej časti vrátane pracovného postupu, bezpečnostných opatrení na ochranu bezpečnosti a zdravia pri práci, na opatrenia na ochranu životného prostredia a na kontrolu a riadenie kvality.</w:t>
      </w:r>
      <w:r w:rsidR="00096F98" w:rsidRPr="002864E8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2E94E7A3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kalkulácia zadanej úlohy,</w:t>
      </w:r>
    </w:p>
    <w:p w14:paraId="2187179B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príprava a kvalitatívne zhodnotenie surovín,</w:t>
      </w:r>
    </w:p>
    <w:p w14:paraId="56A16269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základné opracovanie a úprava surovín,</w:t>
      </w:r>
    </w:p>
    <w:p w14:paraId="08492C77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príprava pracoviska a pracovných pomôcok, strojov a zariadení potrebných pre splnenie zadanej úlohy,</w:t>
      </w:r>
    </w:p>
    <w:p w14:paraId="7A3B8E4B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výroba cukrárenského výrobku v súlade s technologickým postupom,</w:t>
      </w:r>
    </w:p>
    <w:p w14:paraId="59CED4DF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dokončenie výrobku, krájanie,</w:t>
      </w:r>
    </w:p>
    <w:p w14:paraId="6EC95224" w14:textId="77777777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dokončenie pokrmu a servírovanie,</w:t>
      </w:r>
    </w:p>
    <w:p w14:paraId="3C6114D5" w14:textId="7368FCA1" w:rsidR="00096F98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vizuálna kontrola, kontrola váhy, balenie a príprava na expedíciu,</w:t>
      </w:r>
    </w:p>
    <w:p w14:paraId="46C1B646" w14:textId="77777777" w:rsidR="00F965A2" w:rsidRPr="002864E8" w:rsidRDefault="00096F98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hygiena a sanitácia pracoviska</w:t>
      </w:r>
    </w:p>
    <w:p w14:paraId="721E9970" w14:textId="1D23DDB1" w:rsidR="00096F98" w:rsidRPr="002864E8" w:rsidRDefault="00F965A2" w:rsidP="00096F9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obhajoba výsledného produktu</w:t>
      </w:r>
      <w:r w:rsidR="00096F98" w:rsidRPr="002864E8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65FA1CD0" w:rsidR="00193B5E" w:rsidRPr="002864E8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2864E8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2864E8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2864E8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2864E8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36090DDD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hanging="283"/>
        <w:contextualSpacing w:val="0"/>
        <w:jc w:val="both"/>
        <w:rPr>
          <w:rFonts w:asciiTheme="minorHAnsi" w:hAnsiTheme="minorHAnsi" w:cstheme="minorHAnsi"/>
          <w:w w:val="95"/>
          <w:sz w:val="24"/>
          <w:szCs w:val="24"/>
        </w:rPr>
      </w:pPr>
      <w:bookmarkStart w:id="2" w:name="_Hlk41155466"/>
      <w:r w:rsidRPr="002864E8">
        <w:rPr>
          <w:rFonts w:asciiTheme="minorHAnsi" w:hAnsiTheme="minorHAnsi" w:cstheme="minorHAnsi"/>
          <w:w w:val="95"/>
          <w:sz w:val="24"/>
          <w:szCs w:val="24"/>
        </w:rPr>
        <w:t>Praktické zručnosti pri správnej príprave pracoviska</w:t>
      </w:r>
    </w:p>
    <w:p w14:paraId="1465981A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pri kalkulácii</w:t>
      </w:r>
    </w:p>
    <w:p w14:paraId="1888D57F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lastRenderedPageBreak/>
        <w:t xml:space="preserve">Praktické zručnosti v príprave a v spracovaní surovín </w:t>
      </w:r>
    </w:p>
    <w:p w14:paraId="54731784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pri dodržiavaní technologického postupu výroby</w:t>
      </w:r>
    </w:p>
    <w:p w14:paraId="5E5A0D80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 xml:space="preserve">Praktické zručnosti obsluhy strojových zariadení potrebných pri výrobe </w:t>
      </w:r>
    </w:p>
    <w:p w14:paraId="3FC4CC94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v príprave, spracovaní, dohotovení, servírovaní a expedícii výrobku</w:t>
      </w:r>
    </w:p>
    <w:p w14:paraId="7BE924E0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a dôraz na estetiku podávania</w:t>
      </w:r>
    </w:p>
    <w:p w14:paraId="3A38A0C8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pre dodržanie času potrebného na podávanie pokrmu</w:t>
      </w:r>
    </w:p>
    <w:p w14:paraId="297CF8CA" w14:textId="77777777" w:rsidR="00096F98" w:rsidRPr="002864E8" w:rsidRDefault="00096F98" w:rsidP="00096F98">
      <w:pPr>
        <w:pStyle w:val="Odsekzoznamu"/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Praktické zručnosti pri komunikácii zo zákazníkom</w:t>
      </w:r>
    </w:p>
    <w:p w14:paraId="34E6FA6E" w14:textId="1165F3CF" w:rsidR="00CF159E" w:rsidRPr="002864E8" w:rsidRDefault="00096F98" w:rsidP="00096F98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864E8">
        <w:rPr>
          <w:rFonts w:asciiTheme="minorHAnsi" w:hAnsiTheme="minorHAnsi" w:cstheme="minorHAnsi"/>
          <w:sz w:val="24"/>
          <w:szCs w:val="24"/>
        </w:rPr>
        <w:t>Práce po skončení prevádzky</w:t>
      </w:r>
    </w:p>
    <w:bookmarkEnd w:id="2"/>
    <w:p w14:paraId="1ABDF948" w14:textId="266B3E8B" w:rsidR="00D52EBE" w:rsidRPr="002864E8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2864E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2864E8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77777777" w:rsidR="00D52EBE" w:rsidRPr="002864E8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1DA47B80" w14:textId="77777777" w:rsidR="00D52EBE" w:rsidRPr="002864E8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sz w:val="24"/>
          <w:szCs w:val="24"/>
          <w:shd w:val="clear" w:color="auto" w:fill="FFFFFF"/>
        </w:rPr>
        <w:t>kalkulácia a samotné vynormovanie surovín potrebných pre výrobu zadanej úlohy,</w:t>
      </w:r>
    </w:p>
    <w:p w14:paraId="4A22AF52" w14:textId="77777777" w:rsidR="00D52EBE" w:rsidRPr="002864E8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sz w:val="24"/>
          <w:szCs w:val="24"/>
          <w:shd w:val="clear" w:color="auto" w:fill="FFFFFF"/>
        </w:rPr>
        <w:t>príprava, spracovanie a dohotovenie zadaného výrobku,</w:t>
      </w:r>
    </w:p>
    <w:p w14:paraId="2FACC41E" w14:textId="77777777" w:rsidR="00D52EBE" w:rsidRPr="002864E8" w:rsidRDefault="00D52EBE" w:rsidP="00D52EBE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64E8">
        <w:rPr>
          <w:rFonts w:asciiTheme="minorHAnsi" w:hAnsiTheme="minorHAnsi" w:cstheme="minorHAnsi"/>
          <w:sz w:val="24"/>
          <w:szCs w:val="24"/>
          <w:shd w:val="clear" w:color="auto" w:fill="FFFFFF"/>
        </w:rPr>
        <w:t>kvalita, chuť, váha a celkový vzhľad výrobku a vykonaných prác.</w:t>
      </w:r>
    </w:p>
    <w:p w14:paraId="29B20058" w14:textId="77777777" w:rsidR="001B286E" w:rsidRPr="002864E8" w:rsidRDefault="001B286E" w:rsidP="001B286E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4185F695" w:rsidR="0044166B" w:rsidRPr="002864E8" w:rsidRDefault="0044166B" w:rsidP="00D80E16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2864E8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6272" w14:textId="77777777" w:rsidR="00741455" w:rsidRDefault="00741455" w:rsidP="009A5F32">
      <w:pPr>
        <w:spacing w:after="0" w:line="240" w:lineRule="auto"/>
      </w:pPr>
      <w:r>
        <w:separator/>
      </w:r>
    </w:p>
  </w:endnote>
  <w:endnote w:type="continuationSeparator" w:id="0">
    <w:p w14:paraId="1FB1AA46" w14:textId="77777777" w:rsidR="00741455" w:rsidRDefault="00741455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CF70" w14:textId="77777777" w:rsidR="00741455" w:rsidRDefault="00741455" w:rsidP="009A5F32">
      <w:pPr>
        <w:spacing w:after="0" w:line="240" w:lineRule="auto"/>
      </w:pPr>
      <w:r>
        <w:separator/>
      </w:r>
    </w:p>
  </w:footnote>
  <w:footnote w:type="continuationSeparator" w:id="0">
    <w:p w14:paraId="38AC4014" w14:textId="77777777" w:rsidR="00741455" w:rsidRDefault="00741455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8267" w14:textId="77777777" w:rsidR="006E4842" w:rsidRPr="00073F49" w:rsidRDefault="006E4842" w:rsidP="006E4842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42F94ED5" wp14:editId="715224D8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019D5ED9" w14:textId="77777777" w:rsidR="006E4842" w:rsidRPr="00073F49" w:rsidRDefault="006E4842" w:rsidP="006E4842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0D4C4B81" w14:textId="77777777" w:rsidR="006E4842" w:rsidRPr="006C4194" w:rsidRDefault="006E4842" w:rsidP="006E4842">
    <w:pPr>
      <w:pStyle w:val="Hlavika"/>
    </w:pPr>
  </w:p>
  <w:p w14:paraId="3E05B8D5" w14:textId="2F3B20E0" w:rsidR="00EB1C91" w:rsidRPr="00F946A1" w:rsidRDefault="00EB1C91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206BA"/>
    <w:multiLevelType w:val="hybridMultilevel"/>
    <w:tmpl w:val="7054E08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2406"/>
    <w:multiLevelType w:val="hybridMultilevel"/>
    <w:tmpl w:val="7F986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87CEC"/>
    <w:multiLevelType w:val="hybridMultilevel"/>
    <w:tmpl w:val="83E456F0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4556752">
    <w:abstractNumId w:val="34"/>
  </w:num>
  <w:num w:numId="2" w16cid:durableId="1237937998">
    <w:abstractNumId w:val="40"/>
  </w:num>
  <w:num w:numId="3" w16cid:durableId="437025851">
    <w:abstractNumId w:val="16"/>
  </w:num>
  <w:num w:numId="4" w16cid:durableId="652293839">
    <w:abstractNumId w:val="19"/>
  </w:num>
  <w:num w:numId="5" w16cid:durableId="1631550077">
    <w:abstractNumId w:val="11"/>
  </w:num>
  <w:num w:numId="6" w16cid:durableId="12924154">
    <w:abstractNumId w:val="21"/>
  </w:num>
  <w:num w:numId="7" w16cid:durableId="1109620165">
    <w:abstractNumId w:val="5"/>
  </w:num>
  <w:num w:numId="8" w16cid:durableId="248541299">
    <w:abstractNumId w:val="33"/>
  </w:num>
  <w:num w:numId="9" w16cid:durableId="1665090804">
    <w:abstractNumId w:val="36"/>
  </w:num>
  <w:num w:numId="10" w16cid:durableId="1733573606">
    <w:abstractNumId w:val="6"/>
  </w:num>
  <w:num w:numId="11" w16cid:durableId="1277444172">
    <w:abstractNumId w:val="9"/>
  </w:num>
  <w:num w:numId="12" w16cid:durableId="1648899471">
    <w:abstractNumId w:val="22"/>
  </w:num>
  <w:num w:numId="13" w16cid:durableId="1606423144">
    <w:abstractNumId w:val="23"/>
  </w:num>
  <w:num w:numId="14" w16cid:durableId="1118840909">
    <w:abstractNumId w:val="38"/>
  </w:num>
  <w:num w:numId="15" w16cid:durableId="1395083739">
    <w:abstractNumId w:val="8"/>
  </w:num>
  <w:num w:numId="16" w16cid:durableId="283509797">
    <w:abstractNumId w:val="20"/>
  </w:num>
  <w:num w:numId="17" w16cid:durableId="265231681">
    <w:abstractNumId w:val="1"/>
  </w:num>
  <w:num w:numId="18" w16cid:durableId="2050717335">
    <w:abstractNumId w:val="15"/>
  </w:num>
  <w:num w:numId="19" w16cid:durableId="1070543401">
    <w:abstractNumId w:val="17"/>
  </w:num>
  <w:num w:numId="20" w16cid:durableId="991643973">
    <w:abstractNumId w:val="13"/>
  </w:num>
  <w:num w:numId="21" w16cid:durableId="977229151">
    <w:abstractNumId w:val="32"/>
  </w:num>
  <w:num w:numId="22" w16cid:durableId="1773351962">
    <w:abstractNumId w:val="30"/>
  </w:num>
  <w:num w:numId="23" w16cid:durableId="208883068">
    <w:abstractNumId w:val="2"/>
  </w:num>
  <w:num w:numId="24" w16cid:durableId="1961955934">
    <w:abstractNumId w:val="35"/>
  </w:num>
  <w:num w:numId="25" w16cid:durableId="787745633">
    <w:abstractNumId w:val="4"/>
  </w:num>
  <w:num w:numId="26" w16cid:durableId="1986154533">
    <w:abstractNumId w:val="29"/>
  </w:num>
  <w:num w:numId="27" w16cid:durableId="1753550846">
    <w:abstractNumId w:val="37"/>
  </w:num>
  <w:num w:numId="28" w16cid:durableId="1955399447">
    <w:abstractNumId w:val="43"/>
  </w:num>
  <w:num w:numId="29" w16cid:durableId="1118834056">
    <w:abstractNumId w:val="41"/>
  </w:num>
  <w:num w:numId="30" w16cid:durableId="390154151">
    <w:abstractNumId w:val="14"/>
  </w:num>
  <w:num w:numId="31" w16cid:durableId="1029646781">
    <w:abstractNumId w:val="25"/>
  </w:num>
  <w:num w:numId="32" w16cid:durableId="261304504">
    <w:abstractNumId w:val="28"/>
  </w:num>
  <w:num w:numId="33" w16cid:durableId="844780942">
    <w:abstractNumId w:val="31"/>
  </w:num>
  <w:num w:numId="34" w16cid:durableId="1656301212">
    <w:abstractNumId w:val="27"/>
  </w:num>
  <w:num w:numId="35" w16cid:durableId="617882314">
    <w:abstractNumId w:val="24"/>
  </w:num>
  <w:num w:numId="36" w16cid:durableId="469635697">
    <w:abstractNumId w:val="44"/>
  </w:num>
  <w:num w:numId="37" w16cid:durableId="1266765452">
    <w:abstractNumId w:val="26"/>
  </w:num>
  <w:num w:numId="38" w16cid:durableId="587691441">
    <w:abstractNumId w:val="42"/>
  </w:num>
  <w:num w:numId="39" w16cid:durableId="228930379">
    <w:abstractNumId w:val="18"/>
  </w:num>
  <w:num w:numId="40" w16cid:durableId="1034692080">
    <w:abstractNumId w:val="0"/>
  </w:num>
  <w:num w:numId="41" w16cid:durableId="1877156386">
    <w:abstractNumId w:val="39"/>
  </w:num>
  <w:num w:numId="42" w16cid:durableId="363600517">
    <w:abstractNumId w:val="7"/>
  </w:num>
  <w:num w:numId="43" w16cid:durableId="2110852790">
    <w:abstractNumId w:val="10"/>
  </w:num>
  <w:num w:numId="44" w16cid:durableId="674041511">
    <w:abstractNumId w:val="3"/>
  </w:num>
  <w:num w:numId="45" w16cid:durableId="67503832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53A34"/>
    <w:rsid w:val="00060811"/>
    <w:rsid w:val="0006234C"/>
    <w:rsid w:val="00065975"/>
    <w:rsid w:val="00067B77"/>
    <w:rsid w:val="00075D60"/>
    <w:rsid w:val="00076101"/>
    <w:rsid w:val="0009079A"/>
    <w:rsid w:val="00090F5C"/>
    <w:rsid w:val="00096F98"/>
    <w:rsid w:val="000A1EB8"/>
    <w:rsid w:val="000A5EFD"/>
    <w:rsid w:val="000A6FE1"/>
    <w:rsid w:val="000B551F"/>
    <w:rsid w:val="000B57A6"/>
    <w:rsid w:val="000B5F1F"/>
    <w:rsid w:val="000B7C95"/>
    <w:rsid w:val="000C04E1"/>
    <w:rsid w:val="000C340B"/>
    <w:rsid w:val="000C4094"/>
    <w:rsid w:val="000C791F"/>
    <w:rsid w:val="000D0EA2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1B1A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2005B4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864E8"/>
    <w:rsid w:val="0029223D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4AF8"/>
    <w:rsid w:val="00616620"/>
    <w:rsid w:val="00621E4F"/>
    <w:rsid w:val="00627ACB"/>
    <w:rsid w:val="00630A5D"/>
    <w:rsid w:val="0063787D"/>
    <w:rsid w:val="00637D93"/>
    <w:rsid w:val="00647C14"/>
    <w:rsid w:val="00650E37"/>
    <w:rsid w:val="00653766"/>
    <w:rsid w:val="00665220"/>
    <w:rsid w:val="00665C2A"/>
    <w:rsid w:val="00667E6F"/>
    <w:rsid w:val="006712A2"/>
    <w:rsid w:val="00680870"/>
    <w:rsid w:val="00681B6A"/>
    <w:rsid w:val="00682FB4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E4842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1455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4D98"/>
    <w:rsid w:val="007E538C"/>
    <w:rsid w:val="007F1A1B"/>
    <w:rsid w:val="007F51E9"/>
    <w:rsid w:val="00804190"/>
    <w:rsid w:val="00810352"/>
    <w:rsid w:val="00810610"/>
    <w:rsid w:val="00821417"/>
    <w:rsid w:val="008311BA"/>
    <w:rsid w:val="008406C1"/>
    <w:rsid w:val="00841D00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E3724"/>
    <w:rsid w:val="008E6069"/>
    <w:rsid w:val="008F73F1"/>
    <w:rsid w:val="00902364"/>
    <w:rsid w:val="009056A2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A1B72"/>
    <w:rsid w:val="00AA5889"/>
    <w:rsid w:val="00AB05A4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962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6046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358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081A"/>
    <w:rsid w:val="00CC1EB5"/>
    <w:rsid w:val="00CC5157"/>
    <w:rsid w:val="00CD5F93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0904"/>
    <w:rsid w:val="00D0423C"/>
    <w:rsid w:val="00D042BA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0E16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2203"/>
    <w:rsid w:val="00E03433"/>
    <w:rsid w:val="00E15E90"/>
    <w:rsid w:val="00E15EE7"/>
    <w:rsid w:val="00E2135F"/>
    <w:rsid w:val="00E268E3"/>
    <w:rsid w:val="00E26DF3"/>
    <w:rsid w:val="00E35C0D"/>
    <w:rsid w:val="00E37E4A"/>
    <w:rsid w:val="00E417AC"/>
    <w:rsid w:val="00E42B5B"/>
    <w:rsid w:val="00E42BDF"/>
    <w:rsid w:val="00E53A84"/>
    <w:rsid w:val="00E607F7"/>
    <w:rsid w:val="00E622A4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188B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965A2"/>
    <w:rsid w:val="00FA10AC"/>
    <w:rsid w:val="00FA1189"/>
    <w:rsid w:val="00FA2CEF"/>
    <w:rsid w:val="00FA393E"/>
    <w:rsid w:val="00FA478A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ED2B-4F7C-48BD-9A00-535B94C5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2320</Words>
  <Characters>13224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15513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2022-08-08T11:57:00Z</dcterms:created>
  <dcterms:modified xsi:type="dcterms:W3CDTF">2022-09-27T13:55:00Z</dcterms:modified>
</cp:coreProperties>
</file>