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1AC8" w14:textId="77777777" w:rsidR="00C928CE" w:rsidRPr="001F3302" w:rsidRDefault="00C928CE" w:rsidP="00C928CE">
      <w:pPr>
        <w:tabs>
          <w:tab w:val="left" w:pos="2145"/>
        </w:tabs>
        <w:rPr>
          <w:rFonts w:asciiTheme="minorHAnsi" w:hAnsiTheme="minorHAnsi" w:cstheme="minorHAnsi"/>
          <w:sz w:val="22"/>
          <w:szCs w:val="22"/>
        </w:rPr>
      </w:pPr>
    </w:p>
    <w:p w14:paraId="56CA6D6F" w14:textId="77777777" w:rsidR="001F3302" w:rsidRPr="001F3302" w:rsidRDefault="001F3302" w:rsidP="001F3302">
      <w:pPr>
        <w:rPr>
          <w:rFonts w:asciiTheme="minorHAnsi" w:hAnsiTheme="minorHAnsi" w:cstheme="minorHAnsi"/>
          <w:sz w:val="22"/>
          <w:szCs w:val="22"/>
        </w:rPr>
      </w:pPr>
    </w:p>
    <w:p w14:paraId="1764500B" w14:textId="77777777" w:rsidR="00C928CE" w:rsidRPr="001F3302" w:rsidRDefault="00C928CE" w:rsidP="00C928CE">
      <w:pPr>
        <w:pStyle w:val="Bezriadkovania"/>
        <w:jc w:val="center"/>
        <w:rPr>
          <w:rFonts w:cstheme="minorHAnsi"/>
          <w:b/>
          <w:bCs/>
        </w:rPr>
      </w:pPr>
      <w:r w:rsidRPr="001F3302">
        <w:rPr>
          <w:rFonts w:cstheme="minorHAnsi"/>
          <w:b/>
          <w:bCs/>
        </w:rPr>
        <w:t>Vyhodnotenie vstupného štandardu plnenia kritérií pre používanie označenia NVC.</w:t>
      </w:r>
    </w:p>
    <w:p w14:paraId="7E5F845E" w14:textId="77777777" w:rsidR="00C928CE" w:rsidRPr="001F3302" w:rsidRDefault="00C928CE" w:rsidP="00C928CE">
      <w:pPr>
        <w:pStyle w:val="Bezriadkovania"/>
        <w:jc w:val="center"/>
        <w:rPr>
          <w:rFonts w:cstheme="minorHAnsi"/>
          <w:b/>
          <w:bCs/>
        </w:rPr>
      </w:pPr>
    </w:p>
    <w:p w14:paraId="31660A34" w14:textId="77777777" w:rsidR="00C928CE" w:rsidRPr="001F3302" w:rsidRDefault="00C928CE" w:rsidP="00C928CE">
      <w:pPr>
        <w:pStyle w:val="Bezriadkovania"/>
        <w:jc w:val="center"/>
        <w:rPr>
          <w:rFonts w:cstheme="minorHAnsi"/>
          <w:b/>
          <w:bCs/>
        </w:rPr>
      </w:pPr>
    </w:p>
    <w:p w14:paraId="32A230B4" w14:textId="77777777" w:rsidR="00C928CE" w:rsidRPr="001F3302" w:rsidRDefault="00C928CE" w:rsidP="00C928CE">
      <w:pPr>
        <w:pStyle w:val="Odsekzoznamu"/>
        <w:numPr>
          <w:ilvl w:val="0"/>
          <w:numId w:val="3"/>
        </w:numPr>
        <w:ind w:left="993" w:right="-637" w:hanging="567"/>
        <w:rPr>
          <w:rFonts w:cstheme="minorHAnsi"/>
          <w:b/>
          <w:bCs/>
        </w:rPr>
      </w:pPr>
      <w:r w:rsidRPr="001F3302">
        <w:rPr>
          <w:rFonts w:cstheme="minorHAnsi"/>
          <w:b/>
          <w:bCs/>
        </w:rPr>
        <w:t xml:space="preserve">Strategické plánovanie, partnerstvá a podmienky pre vzdelávacie aktivity </w:t>
      </w:r>
    </w:p>
    <w:tbl>
      <w:tblPr>
        <w:tblStyle w:val="Mriekatabuky"/>
        <w:tblW w:w="13448" w:type="dxa"/>
        <w:jc w:val="center"/>
        <w:tblLook w:val="04A0" w:firstRow="1" w:lastRow="0" w:firstColumn="1" w:lastColumn="0" w:noHBand="0" w:noVBand="1"/>
      </w:tblPr>
      <w:tblGrid>
        <w:gridCol w:w="1123"/>
        <w:gridCol w:w="4770"/>
        <w:gridCol w:w="1071"/>
        <w:gridCol w:w="4088"/>
        <w:gridCol w:w="2396"/>
      </w:tblGrid>
      <w:tr w:rsidR="00C928CE" w:rsidRPr="001F3302" w14:paraId="60763318" w14:textId="77777777" w:rsidTr="001F3302">
        <w:trPr>
          <w:trHeight w:val="281"/>
          <w:jc w:val="center"/>
        </w:trPr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3332BA1" w14:textId="77777777" w:rsidR="00C928CE" w:rsidRPr="001F3302" w:rsidRDefault="00C928CE" w:rsidP="00C10ED0">
            <w:pPr>
              <w:pStyle w:val="Bezriadkovania"/>
              <w:ind w:left="34"/>
              <w:jc w:val="center"/>
              <w:rPr>
                <w:rFonts w:cstheme="minorHAnsi"/>
                <w:highlight w:val="lightGray"/>
              </w:rPr>
            </w:pPr>
            <w:r w:rsidRPr="001F3302">
              <w:rPr>
                <w:rFonts w:cstheme="minorHAnsi"/>
                <w:b/>
                <w:bCs/>
                <w:highlight w:val="lightGray"/>
              </w:rPr>
              <w:t>Por. číslo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2D1D88D8" w14:textId="77777777" w:rsidR="00C928CE" w:rsidRPr="001F3302" w:rsidRDefault="00C928CE" w:rsidP="00C10ED0">
            <w:pPr>
              <w:pStyle w:val="Bezriadkovania"/>
              <w:ind w:left="-44"/>
              <w:rPr>
                <w:rFonts w:cstheme="minorHAnsi"/>
                <w:highlight w:val="lightGray"/>
              </w:rPr>
            </w:pPr>
            <w:r w:rsidRPr="001F3302">
              <w:rPr>
                <w:rFonts w:cstheme="minorHAnsi"/>
                <w:b/>
                <w:bCs/>
                <w:highlight w:val="lightGray"/>
              </w:rPr>
              <w:t>Kritérium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611799A3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  <w:highlight w:val="lightGray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Počet bodov za kritérium</w:t>
            </w:r>
          </w:p>
        </w:tc>
        <w:tc>
          <w:tcPr>
            <w:tcW w:w="4088" w:type="dxa"/>
            <w:shd w:val="clear" w:color="auto" w:fill="D9D9D9" w:themeFill="background1" w:themeFillShade="D9"/>
            <w:vAlign w:val="center"/>
          </w:tcPr>
          <w:p w14:paraId="616DF3E1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1F3302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highlight w:val="yellow"/>
              </w:rPr>
              <w:t>Minimálny vstupný štandard hodnotenia kritériá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5231EDA2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Vyhodnotenie komisie – splnenie vstupného štandardu pre označenie NVC - ÁNO/NIE</w:t>
            </w:r>
          </w:p>
        </w:tc>
      </w:tr>
      <w:tr w:rsidR="00C928CE" w:rsidRPr="001F3302" w14:paraId="76AC6687" w14:textId="77777777" w:rsidTr="001F3302">
        <w:trPr>
          <w:trHeight w:val="2877"/>
          <w:jc w:val="center"/>
        </w:trPr>
        <w:tc>
          <w:tcPr>
            <w:tcW w:w="1123" w:type="dxa"/>
            <w:shd w:val="clear" w:color="auto" w:fill="FFFFFF" w:themeFill="background1"/>
            <w:vAlign w:val="center"/>
          </w:tcPr>
          <w:p w14:paraId="3193185B" w14:textId="77777777" w:rsidR="00C928CE" w:rsidRPr="001F3302" w:rsidRDefault="00C928CE" w:rsidP="00C928CE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731A1F77" w14:textId="77777777" w:rsidR="00C928CE" w:rsidRPr="001F3302" w:rsidRDefault="00C928CE" w:rsidP="00C10ED0">
            <w:pPr>
              <w:pStyle w:val="Bezriadkovania"/>
              <w:ind w:left="-44"/>
              <w:rPr>
                <w:rFonts w:cstheme="minorHAnsi"/>
              </w:rPr>
            </w:pPr>
            <w:r w:rsidRPr="001F3302">
              <w:rPr>
                <w:rFonts w:cstheme="minorHAnsi"/>
              </w:rPr>
              <w:t>Spracovaná Stratégia kvality odborného vzdelávania a prípravy podľa potrieb trhu práce.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C361237" w14:textId="77777777" w:rsidR="00C928CE" w:rsidRPr="001F3302" w:rsidRDefault="00C928CE" w:rsidP="00C10ED0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eastAsia="ArialMT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88" w:type="dxa"/>
            <w:shd w:val="clear" w:color="auto" w:fill="FFFFFF" w:themeFill="background1"/>
            <w:vAlign w:val="center"/>
          </w:tcPr>
          <w:p w14:paraId="516596BB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Spracovaná a schválená Stratégia kvality odborného vzdelávania a prípravy podľa potrieb trhu práce obsahujúca ciele, štruktúry, prehľad procesov, právomocí, pôsobnosti a zodpovednosti za kvalitu vzdelávania s uvedením partnerov a s potvrdeným partnerstvom</w:t>
            </w:r>
            <w:r w:rsidRPr="001F3302">
              <w:rPr>
                <w:rFonts w:asciiTheme="minorHAnsi" w:eastAsia="ArialMT" w:hAnsiTheme="minorHAnsi" w:cstheme="minorHAnsi"/>
                <w:sz w:val="22"/>
                <w:szCs w:val="22"/>
              </w:rPr>
              <w:t>.</w:t>
            </w:r>
          </w:p>
          <w:p w14:paraId="41545A1A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5C116CF0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eastAsia="ArialMT" w:hAnsiTheme="minorHAnsi" w:cstheme="minorHAnsi"/>
                <w:sz w:val="22"/>
                <w:szCs w:val="22"/>
              </w:rPr>
              <w:t>Chýba preukázanie aktívneho používania stratégie v praxi.</w:t>
            </w:r>
          </w:p>
        </w:tc>
        <w:tc>
          <w:tcPr>
            <w:tcW w:w="2396" w:type="dxa"/>
            <w:shd w:val="clear" w:color="auto" w:fill="FFFFFF" w:themeFill="background1"/>
          </w:tcPr>
          <w:p w14:paraId="238D16B2" w14:textId="77777777" w:rsidR="00C928CE" w:rsidRPr="001F3302" w:rsidRDefault="00C928CE" w:rsidP="00C10ED0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774D60F5" w14:textId="77777777" w:rsidTr="001F3302">
        <w:trPr>
          <w:trHeight w:val="701"/>
          <w:jc w:val="center"/>
        </w:trPr>
        <w:tc>
          <w:tcPr>
            <w:tcW w:w="1123" w:type="dxa"/>
            <w:vAlign w:val="center"/>
          </w:tcPr>
          <w:p w14:paraId="4EE64E44" w14:textId="77777777" w:rsidR="00C928CE" w:rsidRPr="001F3302" w:rsidRDefault="00C928CE" w:rsidP="00C928C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vAlign w:val="center"/>
          </w:tcPr>
          <w:p w14:paraId="74555F0A" w14:textId="4CD435B5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Partnerstvo s S</w:t>
            </w:r>
            <w:r w:rsidR="00A54B9F" w:rsidRPr="001F3302">
              <w:rPr>
                <w:rFonts w:asciiTheme="minorHAnsi" w:hAnsiTheme="minorHAnsi" w:cstheme="minorHAnsi"/>
                <w:sz w:val="22"/>
                <w:szCs w:val="22"/>
              </w:rPr>
              <w:t>PPK</w:t>
            </w: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A2C08C2" w14:textId="77777777" w:rsidR="00C928CE" w:rsidRPr="001F3302" w:rsidRDefault="00C928CE" w:rsidP="00C928CE">
            <w:pPr>
              <w:pStyle w:val="Odsekzoznamu"/>
              <w:numPr>
                <w:ilvl w:val="0"/>
                <w:numId w:val="5"/>
              </w:numPr>
              <w:ind w:left="266" w:hanging="266"/>
              <w:rPr>
                <w:rFonts w:cstheme="minorHAnsi"/>
              </w:rPr>
            </w:pPr>
            <w:r w:rsidRPr="001F3302">
              <w:rPr>
                <w:rFonts w:cstheme="minorHAnsi"/>
              </w:rPr>
              <w:t>pri zákonnej alebo nadväzujúcej odbornej príprave hlavných inštruktorov alebo inštruktorov,</w:t>
            </w:r>
          </w:p>
          <w:p w14:paraId="5658B359" w14:textId="77777777" w:rsidR="00C928CE" w:rsidRPr="001F3302" w:rsidRDefault="00C928CE" w:rsidP="00C928CE">
            <w:pPr>
              <w:pStyle w:val="Odsekzoznamu"/>
              <w:numPr>
                <w:ilvl w:val="0"/>
                <w:numId w:val="5"/>
              </w:numPr>
              <w:ind w:left="266" w:hanging="266"/>
              <w:rPr>
                <w:rFonts w:cstheme="minorHAnsi"/>
              </w:rPr>
            </w:pPr>
            <w:r w:rsidRPr="001F3302">
              <w:rPr>
                <w:rFonts w:cstheme="minorHAnsi"/>
              </w:rPr>
              <w:t>pri vypracovaní jednotných zadaní pre záverečnú skúšku a pre odbornú zložku odbornej maturitnej skúšky,</w:t>
            </w:r>
          </w:p>
          <w:p w14:paraId="23E53201" w14:textId="77777777" w:rsidR="00C928CE" w:rsidRPr="001F3302" w:rsidRDefault="00C928CE" w:rsidP="00C928CE">
            <w:pPr>
              <w:pStyle w:val="Odsekzoznamu"/>
              <w:numPr>
                <w:ilvl w:val="0"/>
                <w:numId w:val="5"/>
              </w:numPr>
              <w:ind w:left="266" w:hanging="266"/>
              <w:rPr>
                <w:rFonts w:cstheme="minorHAnsi"/>
              </w:rPr>
            </w:pPr>
            <w:r w:rsidRPr="001F3302">
              <w:rPr>
                <w:rFonts w:cstheme="minorHAnsi"/>
              </w:rPr>
              <w:t xml:space="preserve">pri vypracovaní alebo aktualizácii ŠVP, vzdelávacích štandardov, normatívov </w:t>
            </w:r>
            <w:proofErr w:type="spellStart"/>
            <w:r w:rsidRPr="001F3302">
              <w:rPr>
                <w:rFonts w:cstheme="minorHAnsi"/>
              </w:rPr>
              <w:t>MTaPZ</w:t>
            </w:r>
            <w:proofErr w:type="spellEnd"/>
            <w:r w:rsidRPr="001F3302">
              <w:rPr>
                <w:rFonts w:cstheme="minorHAnsi"/>
              </w:rPr>
              <w:t xml:space="preserve"> pre odbory vzdelávania v SDV,</w:t>
            </w:r>
          </w:p>
          <w:p w14:paraId="2ABC0D95" w14:textId="77777777" w:rsidR="00C928CE" w:rsidRPr="001F3302" w:rsidRDefault="00C928CE" w:rsidP="00C928CE">
            <w:pPr>
              <w:pStyle w:val="Odsekzoznamu"/>
              <w:numPr>
                <w:ilvl w:val="0"/>
                <w:numId w:val="5"/>
              </w:numPr>
              <w:ind w:left="266" w:hanging="266"/>
              <w:rPr>
                <w:rFonts w:cstheme="minorHAnsi"/>
              </w:rPr>
            </w:pPr>
            <w:r w:rsidRPr="001F3302">
              <w:rPr>
                <w:rFonts w:cstheme="minorHAnsi"/>
              </w:rPr>
              <w:lastRenderedPageBreak/>
              <w:t>pri experimentálnom overovaní odborov vzdelávania.</w:t>
            </w:r>
          </w:p>
        </w:tc>
        <w:tc>
          <w:tcPr>
            <w:tcW w:w="1071" w:type="dxa"/>
            <w:vAlign w:val="center"/>
          </w:tcPr>
          <w:p w14:paraId="0B61CFF8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088" w:type="dxa"/>
            <w:vAlign w:val="center"/>
          </w:tcPr>
          <w:p w14:paraId="42741178" w14:textId="041D4E9A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vytvorené partnerstvo s S</w:t>
            </w:r>
            <w:r w:rsidR="00A54B9F" w:rsidRPr="001F3302">
              <w:rPr>
                <w:rFonts w:asciiTheme="minorHAnsi" w:hAnsiTheme="minorHAnsi" w:cstheme="minorHAnsi"/>
                <w:sz w:val="22"/>
                <w:szCs w:val="22"/>
              </w:rPr>
              <w:t>PPK</w:t>
            </w: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 na výkon aktivít uvedených v popise kritériá a je aktívne zapojené do uvedených aktivít. </w:t>
            </w:r>
          </w:p>
          <w:p w14:paraId="79CF0128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Výstupy z aktivít nie sú ešte spracované.</w:t>
            </w:r>
          </w:p>
        </w:tc>
        <w:tc>
          <w:tcPr>
            <w:tcW w:w="2396" w:type="dxa"/>
          </w:tcPr>
          <w:p w14:paraId="156C5033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5D15C207" w14:textId="77777777" w:rsidTr="001F3302">
        <w:trPr>
          <w:trHeight w:val="2530"/>
          <w:jc w:val="center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6E8D8C30" w14:textId="77777777" w:rsidR="00C928CE" w:rsidRPr="001F3302" w:rsidRDefault="00C928CE" w:rsidP="00C928C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74810F0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Samostatne vyčlenené priestorové, materiálno-technické zabezpečenie a personálne zabezpečenie pre poskytovanie vzdelávacích aktivít.</w:t>
            </w:r>
          </w:p>
        </w:tc>
        <w:tc>
          <w:tcPr>
            <w:tcW w:w="1071" w:type="dxa"/>
            <w:vAlign w:val="center"/>
          </w:tcPr>
          <w:p w14:paraId="32BE98A3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88" w:type="dxa"/>
            <w:vAlign w:val="center"/>
          </w:tcPr>
          <w:p w14:paraId="54F269B3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vyčlenené samostatné priestory pre poskytovanie vzdelávacích aktivít v oblasti OVP, má spracovanú organizačnú schému NVC, má kompletné MTZ a personálne zabezpečenie pre výkon aktivít NVC podľa stratégie zvyšovania kvality OVP a ešte aktívne neposkytuje vzdelávacie aktivity.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2CDD29D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3432A7D9" w14:textId="77777777" w:rsidTr="001F3302">
        <w:trPr>
          <w:trHeight w:val="1403"/>
          <w:jc w:val="center"/>
        </w:trPr>
        <w:tc>
          <w:tcPr>
            <w:tcW w:w="1123" w:type="dxa"/>
            <w:vAlign w:val="center"/>
          </w:tcPr>
          <w:p w14:paraId="26C15D16" w14:textId="77777777" w:rsidR="00C928CE" w:rsidRPr="001F3302" w:rsidRDefault="00C928CE" w:rsidP="00C928C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vAlign w:val="center"/>
          </w:tcPr>
          <w:p w14:paraId="631CE6F6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Partnerstvo so strednými odbornými školami a vysokými školami v rozsahu  poskytovaných vzdelávacích aktivít – výmena vyučujúcich a odborníkov, inovačné vzdelávania pedagogických zamestnancov a pod.. </w:t>
            </w:r>
          </w:p>
        </w:tc>
        <w:tc>
          <w:tcPr>
            <w:tcW w:w="1071" w:type="dxa"/>
            <w:vAlign w:val="center"/>
          </w:tcPr>
          <w:p w14:paraId="66D560A1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88" w:type="dxa"/>
            <w:vAlign w:val="center"/>
          </w:tcPr>
          <w:p w14:paraId="22E8E498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vytvorené partnerstvo so SOŠ a poskytuje inovačné vzdelávanie pre pedagogických zamestnancov najmenej z 1 školy.</w:t>
            </w:r>
          </w:p>
        </w:tc>
        <w:tc>
          <w:tcPr>
            <w:tcW w:w="2396" w:type="dxa"/>
          </w:tcPr>
          <w:p w14:paraId="5B966878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779DED8E" w14:textId="77777777" w:rsidTr="001F3302">
        <w:trPr>
          <w:trHeight w:val="1709"/>
          <w:jc w:val="center"/>
        </w:trPr>
        <w:tc>
          <w:tcPr>
            <w:tcW w:w="1123" w:type="dxa"/>
            <w:vAlign w:val="center"/>
          </w:tcPr>
          <w:p w14:paraId="165E0B06" w14:textId="77777777" w:rsidR="00C928CE" w:rsidRPr="001F3302" w:rsidRDefault="00C928CE" w:rsidP="00C928C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vAlign w:val="center"/>
          </w:tcPr>
          <w:p w14:paraId="30D99AD4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Partnerstvo so subjektami zabezpečujúcimi aktivity v oblasti </w:t>
            </w:r>
            <w:proofErr w:type="spellStart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kariérového</w:t>
            </w:r>
            <w:proofErr w:type="spellEnd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 poradenstva (talent centrum, základné školy, CPPP a pod.).</w:t>
            </w:r>
          </w:p>
        </w:tc>
        <w:tc>
          <w:tcPr>
            <w:tcW w:w="1071" w:type="dxa"/>
            <w:vAlign w:val="center"/>
          </w:tcPr>
          <w:p w14:paraId="271592F4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88" w:type="dxa"/>
            <w:vAlign w:val="center"/>
          </w:tcPr>
          <w:p w14:paraId="01B36F9D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NVC má vytvorené partnerstvo so subjektami zabezpečujúcimi aktivity v oblasti </w:t>
            </w:r>
            <w:proofErr w:type="spellStart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kariérového</w:t>
            </w:r>
            <w:proofErr w:type="spellEnd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 poradenstva (talent centrum, základné školy, CPPP a pod.), aktivity poskytuje a hodnotiaci štandard je splnený najmenej na 50 % (najmenej 100 účastníkov za rok, najmenej 3 subjekty spolupráce).</w:t>
            </w:r>
          </w:p>
        </w:tc>
        <w:tc>
          <w:tcPr>
            <w:tcW w:w="2396" w:type="dxa"/>
          </w:tcPr>
          <w:p w14:paraId="5BCD8CC3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665A68F2" w14:textId="77777777" w:rsidTr="001F3302">
        <w:trPr>
          <w:trHeight w:val="1465"/>
          <w:jc w:val="center"/>
        </w:trPr>
        <w:tc>
          <w:tcPr>
            <w:tcW w:w="1123" w:type="dxa"/>
            <w:vAlign w:val="center"/>
          </w:tcPr>
          <w:p w14:paraId="00AF53D4" w14:textId="77777777" w:rsidR="00C928CE" w:rsidRPr="001F3302" w:rsidRDefault="00C928CE" w:rsidP="00C928C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</w:rPr>
            </w:pPr>
          </w:p>
        </w:tc>
        <w:tc>
          <w:tcPr>
            <w:tcW w:w="4770" w:type="dxa"/>
            <w:vAlign w:val="center"/>
          </w:tcPr>
          <w:p w14:paraId="612FAD94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Partnerstvo so zamestnávateľmi v SDV v oblasti podpory zamestnávateľov pri poskytovaní praktického vyučovania v SDV.</w:t>
            </w:r>
          </w:p>
        </w:tc>
        <w:tc>
          <w:tcPr>
            <w:tcW w:w="1071" w:type="dxa"/>
            <w:vAlign w:val="center"/>
          </w:tcPr>
          <w:p w14:paraId="7D22DE21" w14:textId="77777777" w:rsidR="00C928CE" w:rsidRPr="001F3302" w:rsidRDefault="00C928CE" w:rsidP="00C10ED0">
            <w:pPr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88" w:type="dxa"/>
            <w:vAlign w:val="center"/>
          </w:tcPr>
          <w:p w14:paraId="3DB09BB6" w14:textId="77777777" w:rsidR="00C928CE" w:rsidRPr="001F3302" w:rsidRDefault="00C928CE" w:rsidP="00C10ED0">
            <w:pPr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eastAsia="ArialMT" w:hAnsiTheme="minorHAnsi" w:cstheme="minorHAnsi"/>
                <w:sz w:val="22"/>
                <w:szCs w:val="22"/>
              </w:rPr>
              <w:t>NVC má uzatvorené partnerstvo najmenej s 2 spolupracujúcim zamestnávateľmi. NVC zabezpečuje zamestnávateľom iba administratívnu a obdobnú podporu.</w:t>
            </w:r>
          </w:p>
        </w:tc>
        <w:tc>
          <w:tcPr>
            <w:tcW w:w="2396" w:type="dxa"/>
          </w:tcPr>
          <w:p w14:paraId="3B527B8B" w14:textId="77777777" w:rsidR="00C928CE" w:rsidRPr="001F3302" w:rsidRDefault="00C928CE" w:rsidP="00C10ED0">
            <w:pPr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</w:tbl>
    <w:p w14:paraId="357909DF" w14:textId="77777777" w:rsidR="00C928CE" w:rsidRPr="001F3302" w:rsidRDefault="00C928CE" w:rsidP="00C92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7C7072" w14:textId="77777777" w:rsidR="00C928CE" w:rsidRPr="001F3302" w:rsidRDefault="00C928CE" w:rsidP="00C92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F2CDB5" w14:textId="77777777" w:rsidR="00C928CE" w:rsidRPr="001F3302" w:rsidRDefault="00C928CE" w:rsidP="00C92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CA822D" w14:textId="77777777" w:rsidR="00C928CE" w:rsidRPr="001F3302" w:rsidRDefault="00C928CE" w:rsidP="00C92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F0E7FE" w14:textId="77777777" w:rsidR="00C928CE" w:rsidRPr="001F3302" w:rsidRDefault="00C928CE" w:rsidP="00C928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7181C5" w14:textId="77777777" w:rsidR="00C928CE" w:rsidRPr="001F3302" w:rsidRDefault="00C928CE" w:rsidP="00C928CE">
      <w:pPr>
        <w:pStyle w:val="Odsekzoznamu"/>
        <w:numPr>
          <w:ilvl w:val="0"/>
          <w:numId w:val="3"/>
        </w:numPr>
        <w:ind w:left="709" w:right="-740" w:hanging="425"/>
        <w:rPr>
          <w:rFonts w:cstheme="minorHAnsi"/>
          <w:b/>
          <w:bCs/>
        </w:rPr>
      </w:pPr>
      <w:r w:rsidRPr="001F3302">
        <w:rPr>
          <w:rFonts w:cstheme="minorHAnsi"/>
          <w:b/>
          <w:bCs/>
        </w:rPr>
        <w:lastRenderedPageBreak/>
        <w:t xml:space="preserve">Vzdelávacia a iná činnosť a výsledky aktivít </w:t>
      </w:r>
    </w:p>
    <w:tbl>
      <w:tblPr>
        <w:tblStyle w:val="Mriekatabuky"/>
        <w:tblW w:w="12895" w:type="dxa"/>
        <w:jc w:val="center"/>
        <w:tblLook w:val="04A0" w:firstRow="1" w:lastRow="0" w:firstColumn="1" w:lastColumn="0" w:noHBand="0" w:noVBand="1"/>
      </w:tblPr>
      <w:tblGrid>
        <w:gridCol w:w="1217"/>
        <w:gridCol w:w="4571"/>
        <w:gridCol w:w="1155"/>
        <w:gridCol w:w="3482"/>
        <w:gridCol w:w="2470"/>
      </w:tblGrid>
      <w:tr w:rsidR="00C928CE" w:rsidRPr="001F3302" w14:paraId="3D8D8A97" w14:textId="77777777" w:rsidTr="00C10ED0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28C2C26" w14:textId="77777777" w:rsidR="00C928CE" w:rsidRPr="001F3302" w:rsidRDefault="00C928CE" w:rsidP="00C10E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Por. číslo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46866F84" w14:textId="77777777" w:rsidR="00C928CE" w:rsidRPr="001F3302" w:rsidRDefault="00C928CE" w:rsidP="00C10E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E710042" w14:textId="77777777" w:rsidR="00C928CE" w:rsidRPr="001F3302" w:rsidRDefault="00C928CE" w:rsidP="00C10ED0">
            <w:pPr>
              <w:ind w:right="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bodov za kritérium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4023ADA2" w14:textId="77777777" w:rsidR="00C928CE" w:rsidRPr="001F3302" w:rsidRDefault="00C928CE" w:rsidP="00C10ED0">
            <w:pPr>
              <w:ind w:right="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302"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  <w:highlight w:val="yellow"/>
              </w:rPr>
              <w:t>Minimálny vstupný štandard hodnotenia kritériá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3C8E888" w14:textId="77777777" w:rsidR="00C928CE" w:rsidRPr="001F3302" w:rsidRDefault="00C928CE" w:rsidP="00C10ED0">
            <w:pPr>
              <w:ind w:right="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Vyhodnotenie komisie – splnenie vstupného štandardu pre označenie NVC - ÁNO/NIE</w:t>
            </w:r>
          </w:p>
        </w:tc>
      </w:tr>
      <w:tr w:rsidR="00C928CE" w:rsidRPr="001F3302" w14:paraId="31B640E8" w14:textId="77777777" w:rsidTr="00C10ED0">
        <w:trPr>
          <w:trHeight w:val="1712"/>
          <w:jc w:val="center"/>
        </w:trPr>
        <w:tc>
          <w:tcPr>
            <w:tcW w:w="1271" w:type="dxa"/>
            <w:vAlign w:val="center"/>
          </w:tcPr>
          <w:p w14:paraId="7A0A8CE2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01CBA5A1" w14:textId="77777777" w:rsidR="00C928CE" w:rsidRPr="001F3302" w:rsidRDefault="00C928CE" w:rsidP="00C10ED0">
            <w:pPr>
              <w:pStyle w:val="Bezriadkovania"/>
              <w:ind w:left="-42"/>
              <w:rPr>
                <w:rFonts w:cstheme="minorHAnsi"/>
              </w:rPr>
            </w:pPr>
            <w:r w:rsidRPr="001F3302">
              <w:rPr>
                <w:rFonts w:cstheme="minorHAnsi"/>
              </w:rPr>
              <w:t xml:space="preserve">Poskytuje praktické vyučovanie v systéme duálneho vzdelávania žiakom, ktorí majú uzatvorenú učebnú zmluvu s iným zamestnávateľom. </w:t>
            </w:r>
          </w:p>
        </w:tc>
        <w:tc>
          <w:tcPr>
            <w:tcW w:w="708" w:type="dxa"/>
            <w:vAlign w:val="center"/>
          </w:tcPr>
          <w:p w14:paraId="7C9DB7C6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49A0202A" w14:textId="77777777" w:rsidR="00C928CE" w:rsidRPr="001F3302" w:rsidRDefault="00C928CE" w:rsidP="00C10ED0">
            <w:pPr>
              <w:ind w:right="1061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Poskytuje praktické vyučovanie pre viac ako 50 žiakov a menej ako 100 žiakov iných zamestnávateľov za školský rok.</w:t>
            </w:r>
          </w:p>
        </w:tc>
        <w:tc>
          <w:tcPr>
            <w:tcW w:w="2552" w:type="dxa"/>
          </w:tcPr>
          <w:p w14:paraId="1EFED822" w14:textId="77777777" w:rsidR="00C928CE" w:rsidRPr="001F3302" w:rsidRDefault="00C928CE" w:rsidP="00C10ED0">
            <w:pPr>
              <w:ind w:right="10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0AB6A1EE" w14:textId="77777777" w:rsidTr="00C10ED0">
        <w:trPr>
          <w:trHeight w:val="1694"/>
          <w:jc w:val="center"/>
        </w:trPr>
        <w:tc>
          <w:tcPr>
            <w:tcW w:w="1271" w:type="dxa"/>
            <w:vAlign w:val="center"/>
          </w:tcPr>
          <w:p w14:paraId="37E4D2BB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60753097" w14:textId="77777777" w:rsidR="00C928CE" w:rsidRPr="001F3302" w:rsidRDefault="00C928CE" w:rsidP="00C10ED0">
            <w:pPr>
              <w:pStyle w:val="Bezriadkovania"/>
              <w:ind w:left="-44"/>
              <w:rPr>
                <w:rFonts w:cstheme="minorHAnsi"/>
              </w:rPr>
            </w:pPr>
            <w:r w:rsidRPr="001F3302">
              <w:rPr>
                <w:rFonts w:cstheme="minorHAnsi"/>
              </w:rPr>
              <w:t>Uskutočňuje inovačné vzdelávanie pedagogických zamestnancov v súlade so zákonom o pedagogických zamestnancoch v rozsahu odborných vyučovacích predmetov (inovačné vzdelávanie vo forme odbornej stáže, vzdelávacích kurzov a pod.).</w:t>
            </w:r>
          </w:p>
        </w:tc>
        <w:tc>
          <w:tcPr>
            <w:tcW w:w="708" w:type="dxa"/>
            <w:vAlign w:val="center"/>
          </w:tcPr>
          <w:p w14:paraId="0AD5F6D6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4D6B2B62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oprávnenie na inovačné vzdelávanie pre pedagogických zamestnancov, zverejnilo ponuku inovačného vzdelávania ale vzdelávanie neposkytuje.</w:t>
            </w:r>
          </w:p>
        </w:tc>
        <w:tc>
          <w:tcPr>
            <w:tcW w:w="2552" w:type="dxa"/>
          </w:tcPr>
          <w:p w14:paraId="236C3EEC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6A29029B" w14:textId="77777777" w:rsidTr="00C10ED0">
        <w:trPr>
          <w:trHeight w:val="1677"/>
          <w:jc w:val="center"/>
        </w:trPr>
        <w:tc>
          <w:tcPr>
            <w:tcW w:w="1271" w:type="dxa"/>
            <w:vAlign w:val="center"/>
          </w:tcPr>
          <w:p w14:paraId="1B6ED1CC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05734AA4" w14:textId="77777777" w:rsidR="00C928CE" w:rsidRPr="001F3302" w:rsidRDefault="00C928CE" w:rsidP="00C10ED0">
            <w:pPr>
              <w:pStyle w:val="Bezriadkovania"/>
              <w:ind w:left="-44"/>
              <w:rPr>
                <w:rFonts w:cstheme="minorHAnsi"/>
              </w:rPr>
            </w:pPr>
            <w:r w:rsidRPr="001F3302">
              <w:rPr>
                <w:rFonts w:cstheme="minorHAnsi"/>
              </w:rPr>
              <w:t>Poskytuje akreditované vzdelávacie programy celoživotného vzdelávania.</w:t>
            </w:r>
          </w:p>
        </w:tc>
        <w:tc>
          <w:tcPr>
            <w:tcW w:w="708" w:type="dxa"/>
            <w:vAlign w:val="center"/>
          </w:tcPr>
          <w:p w14:paraId="33032CA7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1BD4C98D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akreditovaný najmenej 1 vzdelávací program celoživotného vzdelávania, vzdelávanie v ňom poskytuje ale počet účastníkov vzdelávania nezodpovedá hodnotiacemu štandardu.</w:t>
            </w:r>
          </w:p>
        </w:tc>
        <w:tc>
          <w:tcPr>
            <w:tcW w:w="2552" w:type="dxa"/>
          </w:tcPr>
          <w:p w14:paraId="4D44F99E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4AA07139" w14:textId="77777777" w:rsidTr="00C10ED0">
        <w:trPr>
          <w:trHeight w:val="971"/>
          <w:jc w:val="center"/>
        </w:trPr>
        <w:tc>
          <w:tcPr>
            <w:tcW w:w="1271" w:type="dxa"/>
            <w:vAlign w:val="center"/>
          </w:tcPr>
          <w:p w14:paraId="4255D6D7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721FCA79" w14:textId="23613234" w:rsidR="00C928CE" w:rsidRPr="001F3302" w:rsidRDefault="00C928CE" w:rsidP="00C10ED0">
            <w:pPr>
              <w:pStyle w:val="Bezriadkovania"/>
              <w:ind w:left="-47"/>
              <w:rPr>
                <w:rFonts w:cstheme="minorHAnsi"/>
              </w:rPr>
            </w:pPr>
            <w:r w:rsidRPr="001F3302">
              <w:rPr>
                <w:rFonts w:cstheme="minorHAnsi"/>
              </w:rPr>
              <w:t>Účasť sa na zákonnej alebo nadväzujúcej príprave hlavných inštruktorov alebo inštruktorov na základe partnerstva s S</w:t>
            </w:r>
            <w:r w:rsidR="00A54B9F" w:rsidRPr="001F3302">
              <w:rPr>
                <w:rFonts w:cstheme="minorHAnsi"/>
              </w:rPr>
              <w:t>PPK</w:t>
            </w:r>
            <w:r w:rsidRPr="001F3302">
              <w:rPr>
                <w:rFonts w:cstheme="minorHAnsi"/>
              </w:rPr>
              <w:t>.</w:t>
            </w:r>
          </w:p>
        </w:tc>
        <w:tc>
          <w:tcPr>
            <w:tcW w:w="708" w:type="dxa"/>
            <w:vAlign w:val="center"/>
          </w:tcPr>
          <w:p w14:paraId="48A77207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5ACE49F0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sa zúčastňuje na zákonnej alebo nadväzujúcej príprave HI/I pre 10 až 25 účastníkov za kalendárny rok.</w:t>
            </w:r>
          </w:p>
        </w:tc>
        <w:tc>
          <w:tcPr>
            <w:tcW w:w="2552" w:type="dxa"/>
          </w:tcPr>
          <w:p w14:paraId="36F75C65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47AB9754" w14:textId="77777777" w:rsidTr="00C10ED0">
        <w:trPr>
          <w:trHeight w:val="2530"/>
          <w:jc w:val="center"/>
        </w:trPr>
        <w:tc>
          <w:tcPr>
            <w:tcW w:w="1271" w:type="dxa"/>
            <w:vAlign w:val="center"/>
          </w:tcPr>
          <w:p w14:paraId="08246C14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785302F8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Účasť na vypracovaní jednotných zadaní pre záverečnú skúšku (ZS) a pre odbornú zložku odbornej maturitnej skúšky (OMS). </w:t>
            </w:r>
          </w:p>
          <w:p w14:paraId="23A5DDC8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9F489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Účasť na vypracovaní alebo aktualizácii ŠVP, vzdelávacích štandardov, normatívov </w:t>
            </w:r>
            <w:proofErr w:type="spellStart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MTaPZ</w:t>
            </w:r>
            <w:proofErr w:type="spellEnd"/>
            <w:r w:rsidRPr="001F3302">
              <w:rPr>
                <w:rFonts w:asciiTheme="minorHAnsi" w:hAnsiTheme="minorHAnsi" w:cstheme="minorHAnsi"/>
                <w:sz w:val="22"/>
                <w:szCs w:val="22"/>
              </w:rPr>
              <w:t xml:space="preserve"> pre odbory vzdelávania v SDV. </w:t>
            </w:r>
          </w:p>
          <w:p w14:paraId="2366EC0F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ACF72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Účasť na experimentálnom overovaní odborov vzdelávania.</w:t>
            </w:r>
          </w:p>
        </w:tc>
        <w:tc>
          <w:tcPr>
            <w:tcW w:w="708" w:type="dxa"/>
            <w:vAlign w:val="center"/>
          </w:tcPr>
          <w:p w14:paraId="087513A5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0E7F6282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sa zúčastňuje na 2 aktivitách uvedených v kritériu.</w:t>
            </w:r>
          </w:p>
        </w:tc>
        <w:tc>
          <w:tcPr>
            <w:tcW w:w="2552" w:type="dxa"/>
          </w:tcPr>
          <w:p w14:paraId="47F2C63B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8CE" w:rsidRPr="001F3302" w14:paraId="2DC4FCB7" w14:textId="77777777" w:rsidTr="00C10ED0">
        <w:trPr>
          <w:trHeight w:val="1545"/>
          <w:jc w:val="center"/>
        </w:trPr>
        <w:tc>
          <w:tcPr>
            <w:tcW w:w="1271" w:type="dxa"/>
            <w:vAlign w:val="center"/>
          </w:tcPr>
          <w:p w14:paraId="1CD95FD0" w14:textId="77777777" w:rsidR="00C928CE" w:rsidRPr="001F3302" w:rsidRDefault="00C928CE" w:rsidP="00C928CE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5A3D706C" w14:textId="77777777" w:rsidR="00C928CE" w:rsidRPr="001F3302" w:rsidRDefault="00C928CE" w:rsidP="00C10ED0">
            <w:pPr>
              <w:ind w:left="-44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Miera využitia výsledkov vzdelávania.</w:t>
            </w:r>
          </w:p>
        </w:tc>
        <w:tc>
          <w:tcPr>
            <w:tcW w:w="708" w:type="dxa"/>
            <w:vAlign w:val="center"/>
          </w:tcPr>
          <w:p w14:paraId="020ED27A" w14:textId="77777777" w:rsidR="00C928CE" w:rsidRPr="001F3302" w:rsidRDefault="00C928CE" w:rsidP="00C10E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0DAD53BC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3302">
              <w:rPr>
                <w:rFonts w:asciiTheme="minorHAnsi" w:hAnsiTheme="minorHAnsi" w:cstheme="minorHAnsi"/>
                <w:sz w:val="22"/>
                <w:szCs w:val="22"/>
              </w:rPr>
              <w:t>NVC má spracovaný dotazník pre zisťovanie využitia výsledkov vzdelávanie a využíva ho v praxi a zapojených je najmenej 10 zamestnávateľov.</w:t>
            </w:r>
          </w:p>
        </w:tc>
        <w:tc>
          <w:tcPr>
            <w:tcW w:w="2552" w:type="dxa"/>
          </w:tcPr>
          <w:p w14:paraId="4D721CBA" w14:textId="77777777" w:rsidR="00C928CE" w:rsidRPr="001F3302" w:rsidRDefault="00C928CE" w:rsidP="00C10E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1FB698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50ACD550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11802DB7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7D667C2D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5FB6BB1D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00352F9D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137058FA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5812387A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4E0D775E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75A93566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  <w:r w:rsidRPr="001F3302">
        <w:rPr>
          <w:rFonts w:cstheme="minorHAnsi"/>
          <w:bCs/>
          <w:color w:val="000000"/>
        </w:rPr>
        <w:t>Vyhodnotenie vyhotovené dňa: ............................</w:t>
      </w:r>
    </w:p>
    <w:p w14:paraId="77728B9A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</w:p>
    <w:p w14:paraId="00629566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  <w:r w:rsidRPr="001F3302">
        <w:rPr>
          <w:rFonts w:cstheme="minorHAnsi"/>
          <w:bCs/>
          <w:color w:val="000000"/>
        </w:rPr>
        <w:t>Vyhodnotenie vyhotovil: ........................................</w:t>
      </w:r>
    </w:p>
    <w:p w14:paraId="610A26AC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</w:p>
    <w:p w14:paraId="5D7A6C4D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  <w:r w:rsidRPr="001F3302">
        <w:rPr>
          <w:rFonts w:cstheme="minorHAnsi"/>
          <w:bCs/>
        </w:rPr>
        <w:t>Podpis: ...................................................................</w:t>
      </w:r>
    </w:p>
    <w:p w14:paraId="3C99A9B4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6E102F29" w14:textId="77777777" w:rsidR="00C928CE" w:rsidRPr="001F3302" w:rsidRDefault="00C928CE" w:rsidP="00C928CE">
      <w:pPr>
        <w:pStyle w:val="Bezriadkovania"/>
        <w:rPr>
          <w:rFonts w:cstheme="minorHAnsi"/>
        </w:rPr>
      </w:pPr>
    </w:p>
    <w:p w14:paraId="7DEE30C0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  <w:r w:rsidRPr="001F3302">
        <w:rPr>
          <w:rFonts w:cstheme="minorHAnsi"/>
          <w:bCs/>
          <w:color w:val="000000"/>
        </w:rPr>
        <w:t>Vyhodnotenie overil: ..............................................</w:t>
      </w:r>
    </w:p>
    <w:p w14:paraId="35D13581" w14:textId="77777777" w:rsidR="00C928CE" w:rsidRPr="001F3302" w:rsidRDefault="00C928CE" w:rsidP="00C928CE">
      <w:pPr>
        <w:pStyle w:val="Bezriadkovania"/>
        <w:jc w:val="both"/>
        <w:rPr>
          <w:rFonts w:cstheme="minorHAnsi"/>
          <w:bCs/>
          <w:color w:val="000000"/>
        </w:rPr>
      </w:pPr>
    </w:p>
    <w:p w14:paraId="600FF2EA" w14:textId="0E42208B" w:rsidR="00C928CE" w:rsidRPr="001F3302" w:rsidRDefault="00C928CE" w:rsidP="001F3302">
      <w:pPr>
        <w:pStyle w:val="Bezriadkovania"/>
        <w:jc w:val="both"/>
        <w:rPr>
          <w:rFonts w:cstheme="minorHAnsi"/>
          <w:b/>
          <w:bCs/>
        </w:rPr>
      </w:pPr>
      <w:r w:rsidRPr="001F3302">
        <w:rPr>
          <w:rFonts w:cstheme="minorHAnsi"/>
          <w:bCs/>
        </w:rPr>
        <w:t>Podpis: ...................................................................</w:t>
      </w:r>
    </w:p>
    <w:sectPr w:rsidR="00C928CE" w:rsidRPr="001F3302" w:rsidSect="00C928CE">
      <w:headerReference w:type="even" r:id="rId7"/>
      <w:headerReference w:type="first" r:id="rId8"/>
      <w:pgSz w:w="16838" w:h="11906" w:orient="landscape"/>
      <w:pgMar w:top="851" w:right="1135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9F21" w14:textId="77777777" w:rsidR="00CF372E" w:rsidRDefault="00CF372E" w:rsidP="00B73BBD">
      <w:r>
        <w:separator/>
      </w:r>
    </w:p>
  </w:endnote>
  <w:endnote w:type="continuationSeparator" w:id="0">
    <w:p w14:paraId="58E5977A" w14:textId="77777777" w:rsidR="00CF372E" w:rsidRDefault="00CF372E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743E" w14:textId="77777777" w:rsidR="00CF372E" w:rsidRDefault="00CF372E" w:rsidP="00B73BBD">
      <w:r>
        <w:separator/>
      </w:r>
    </w:p>
  </w:footnote>
  <w:footnote w:type="continuationSeparator" w:id="0">
    <w:p w14:paraId="45054598" w14:textId="77777777" w:rsidR="00CF372E" w:rsidRDefault="00CF372E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69D" w14:textId="77777777" w:rsidR="004E67BF" w:rsidRDefault="001F3302">
    <w:pPr>
      <w:pStyle w:val="Hlavika"/>
    </w:pPr>
    <w:r>
      <w:rPr>
        <w:noProof/>
      </w:rPr>
      <w:pict w14:anchorId="24515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9" o:spid="_x0000_s1031" type="#_x0000_t136" style="position:absolute;margin-left:0;margin-top:0;width:519.6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FD8" w14:textId="0B895211" w:rsidR="001F3302" w:rsidRDefault="001F3302" w:rsidP="001F3302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12439F" wp14:editId="1314443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4" name="Rovná spojnica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27959" id="Rovná spojnica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a9iSy2gAAAAwBAAAPAAAAAAAAAAAAAAAAAAsEAABkcnMvZG93bnJldi54&#10;bWxQSwUGAAAAAAQABADzAAAAEgUAAAAA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42B921AD" wp14:editId="79FA05FD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3200400" cy="571500"/>
              <wp:effectExtent l="0" t="0" r="0" b="0"/>
              <wp:wrapNone/>
              <wp:docPr id="43" name="Textové po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FD1A9" w14:textId="77777777" w:rsidR="001F3302" w:rsidRDefault="001F3302" w:rsidP="001F330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706B2DB6" w14:textId="77777777" w:rsidR="001F3302" w:rsidRDefault="001F3302" w:rsidP="001F330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921AD" id="_x0000_t202" coordsize="21600,21600" o:spt="202" path="m,l,21600r21600,l21600,xe">
              <v:stroke joinstyle="miter"/>
              <v:path gradientshapeok="t" o:connecttype="rect"/>
            </v:shapetype>
            <v:shape id="Textové pole 43" o:spid="_x0000_s1026" type="#_x0000_t202" style="position:absolute;margin-left:200.8pt;margin-top:26.25pt;width:252pt;height:4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" filled="f" stroked="f">
              <v:textbox inset="0,0,0,0">
                <w:txbxContent>
                  <w:p w14:paraId="688FD1A9" w14:textId="77777777" w:rsidR="001F3302" w:rsidRDefault="001F3302" w:rsidP="001F330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>
                      <w:rPr>
                        <w:w w:val="97"/>
                      </w:rPr>
                      <w:t>Slovenská poľnohospodárska a potravinárska komora</w:t>
                    </w:r>
                  </w:p>
                  <w:p w14:paraId="706B2DB6" w14:textId="77777777" w:rsidR="001F3302" w:rsidRDefault="001F3302" w:rsidP="001F330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1" layoutInCell="1" allowOverlap="1" wp14:anchorId="534DBE71" wp14:editId="10F03044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2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67FA5" w14:textId="77777777" w:rsidR="00DE1879" w:rsidRPr="00DE1879" w:rsidRDefault="001F3302" w:rsidP="00FD0726">
    <w:pPr>
      <w:pStyle w:val="Hlavika"/>
      <w:jc w:val="center"/>
      <w:rPr>
        <w:b/>
        <w:bCs/>
      </w:rPr>
    </w:pPr>
    <w:r>
      <w:rPr>
        <w:b/>
        <w:bCs/>
        <w:noProof/>
      </w:rPr>
      <w:pict w14:anchorId="609DF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8" o:spid="_x0000_s1030" type="#_x0000_t136" style="position:absolute;left:0;text-align:left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15"/>
    <w:multiLevelType w:val="hybridMultilevel"/>
    <w:tmpl w:val="E22E8A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9F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8A7"/>
    <w:multiLevelType w:val="hybridMultilevel"/>
    <w:tmpl w:val="50681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60B"/>
    <w:multiLevelType w:val="hybridMultilevel"/>
    <w:tmpl w:val="9AD8D028"/>
    <w:lvl w:ilvl="0" w:tplc="D97278F0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68A71D1E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09">
    <w:abstractNumId w:val="2"/>
  </w:num>
  <w:num w:numId="2" w16cid:durableId="776289042">
    <w:abstractNumId w:val="4"/>
  </w:num>
  <w:num w:numId="3" w16cid:durableId="1724525125">
    <w:abstractNumId w:val="0"/>
  </w:num>
  <w:num w:numId="4" w16cid:durableId="1191841665">
    <w:abstractNumId w:val="1"/>
  </w:num>
  <w:num w:numId="5" w16cid:durableId="182677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166CC"/>
    <w:rsid w:val="00022B36"/>
    <w:rsid w:val="00091BC4"/>
    <w:rsid w:val="000A0507"/>
    <w:rsid w:val="000A75C8"/>
    <w:rsid w:val="00115F0C"/>
    <w:rsid w:val="00142C68"/>
    <w:rsid w:val="0018437D"/>
    <w:rsid w:val="001B06D9"/>
    <w:rsid w:val="001F3302"/>
    <w:rsid w:val="00237EBC"/>
    <w:rsid w:val="00245F86"/>
    <w:rsid w:val="0029413E"/>
    <w:rsid w:val="002B2D50"/>
    <w:rsid w:val="002F7D5A"/>
    <w:rsid w:val="003275B3"/>
    <w:rsid w:val="00371BD1"/>
    <w:rsid w:val="003D1C0F"/>
    <w:rsid w:val="003E4B28"/>
    <w:rsid w:val="003E769F"/>
    <w:rsid w:val="00450F5A"/>
    <w:rsid w:val="00503DFB"/>
    <w:rsid w:val="005066AA"/>
    <w:rsid w:val="0052118A"/>
    <w:rsid w:val="00564DD8"/>
    <w:rsid w:val="005942B7"/>
    <w:rsid w:val="005B3C6D"/>
    <w:rsid w:val="005B77DA"/>
    <w:rsid w:val="00602D58"/>
    <w:rsid w:val="006037E0"/>
    <w:rsid w:val="00657EB4"/>
    <w:rsid w:val="00684E2C"/>
    <w:rsid w:val="007C5890"/>
    <w:rsid w:val="0080321D"/>
    <w:rsid w:val="00806DB2"/>
    <w:rsid w:val="00833562"/>
    <w:rsid w:val="00875A86"/>
    <w:rsid w:val="00884416"/>
    <w:rsid w:val="00936FF2"/>
    <w:rsid w:val="009650E5"/>
    <w:rsid w:val="00A05BFD"/>
    <w:rsid w:val="00A25B4B"/>
    <w:rsid w:val="00A471D9"/>
    <w:rsid w:val="00A54B9F"/>
    <w:rsid w:val="00A71F3A"/>
    <w:rsid w:val="00A8028A"/>
    <w:rsid w:val="00A95F5F"/>
    <w:rsid w:val="00AA5A12"/>
    <w:rsid w:val="00AD4FDC"/>
    <w:rsid w:val="00B05BB9"/>
    <w:rsid w:val="00B237C8"/>
    <w:rsid w:val="00B341FC"/>
    <w:rsid w:val="00B73BBD"/>
    <w:rsid w:val="00BD3832"/>
    <w:rsid w:val="00BF2A65"/>
    <w:rsid w:val="00C814FB"/>
    <w:rsid w:val="00C9105F"/>
    <w:rsid w:val="00C928CE"/>
    <w:rsid w:val="00CC1941"/>
    <w:rsid w:val="00CD5BE1"/>
    <w:rsid w:val="00CE2313"/>
    <w:rsid w:val="00CF372E"/>
    <w:rsid w:val="00DD0E90"/>
    <w:rsid w:val="00DD7208"/>
    <w:rsid w:val="00DF023E"/>
    <w:rsid w:val="00E573C9"/>
    <w:rsid w:val="00E82A30"/>
    <w:rsid w:val="00F12A97"/>
    <w:rsid w:val="00FC1B69"/>
    <w:rsid w:val="00FD0726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4DC8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5942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C92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C92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5</cp:revision>
  <cp:lastPrinted>2022-03-07T12:08:00Z</cp:lastPrinted>
  <dcterms:created xsi:type="dcterms:W3CDTF">2022-04-19T08:12:00Z</dcterms:created>
  <dcterms:modified xsi:type="dcterms:W3CDTF">2022-04-25T09:47:00Z</dcterms:modified>
</cp:coreProperties>
</file>