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54799" w14:textId="77777777" w:rsidR="00A856BF" w:rsidRPr="00A856BF" w:rsidRDefault="00A856BF" w:rsidP="00A856BF">
      <w:pPr>
        <w:jc w:val="both"/>
        <w:rPr>
          <w:rFonts w:cstheme="minorHAnsi"/>
          <w:sz w:val="24"/>
          <w:szCs w:val="24"/>
        </w:rPr>
      </w:pPr>
    </w:p>
    <w:p w14:paraId="287892DF" w14:textId="77777777" w:rsidR="00A856BF" w:rsidRPr="00A856BF" w:rsidRDefault="00A856BF" w:rsidP="00A856BF">
      <w:pPr>
        <w:jc w:val="center"/>
        <w:rPr>
          <w:rFonts w:cstheme="minorHAnsi"/>
          <w:sz w:val="24"/>
          <w:szCs w:val="24"/>
        </w:rPr>
      </w:pPr>
      <w:r w:rsidRPr="00A856BF">
        <w:rPr>
          <w:rFonts w:cstheme="minorHAnsi"/>
          <w:b/>
          <w:bCs/>
          <w:sz w:val="24"/>
          <w:szCs w:val="24"/>
        </w:rPr>
        <w:t>PREROKOVANIE ŠKOLSKÉHO VZDELÁVACIEHO PROGRAMU</w:t>
      </w:r>
    </w:p>
    <w:p w14:paraId="34A74A22" w14:textId="77777777" w:rsidR="00A856BF" w:rsidRPr="00A856BF" w:rsidRDefault="00A856BF" w:rsidP="00A856BF">
      <w:pPr>
        <w:jc w:val="center"/>
        <w:rPr>
          <w:rFonts w:cstheme="minorHAnsi"/>
          <w:sz w:val="24"/>
          <w:szCs w:val="24"/>
        </w:rPr>
      </w:pPr>
      <w:r w:rsidRPr="00A856BF">
        <w:rPr>
          <w:rFonts w:cstheme="minorHAnsi"/>
          <w:b/>
          <w:bCs/>
          <w:sz w:val="24"/>
          <w:szCs w:val="24"/>
        </w:rPr>
        <w:t>podľa § 23 ods. 1 až 3 zákona č. 61/2015 Z. z. o odbornom vzdelávaní a príprave (v znení neskorších predpisov)</w:t>
      </w:r>
    </w:p>
    <w:p w14:paraId="10D3BB05" w14:textId="77777777" w:rsidR="00A1525E" w:rsidRDefault="00A1525E" w:rsidP="00A1525E">
      <w:pPr>
        <w:pStyle w:val="Odsekzoznamu"/>
        <w:numPr>
          <w:ilvl w:val="0"/>
          <w:numId w:val="2"/>
        </w:numPr>
        <w:jc w:val="both"/>
        <w:rPr>
          <w:rFonts w:cstheme="minorHAnsi"/>
          <w:sz w:val="24"/>
          <w:szCs w:val="24"/>
        </w:rPr>
      </w:pPr>
      <w:r w:rsidRPr="00A1525E">
        <w:rPr>
          <w:rFonts w:cstheme="minorHAnsi"/>
          <w:sz w:val="24"/>
          <w:szCs w:val="24"/>
        </w:rPr>
        <w:t>Stredná odborná škola alebo stredná priemyselná škola prerokuje školský vzdelávací program pre odborné vzdelávanie a prípravu s príslušnou stavovskou organizáciou alebo s príslušnou profesijnou organizáciou, ktorá má vecnú pôsobnosť k študijnému odboru alebo k učebnému odboru, v ktorom stredná odborná škola alebo stredná priemyselná škola poskytuje odborné vzdelávanie a prípravu, ak žiaci strednej odbornej školy alebo žiaci strednej priemyselnej školy</w:t>
      </w:r>
    </w:p>
    <w:p w14:paraId="25BA58EE" w14:textId="77777777" w:rsidR="00A1525E" w:rsidRPr="00A1525E" w:rsidRDefault="00A1525E" w:rsidP="00A1525E">
      <w:pPr>
        <w:pStyle w:val="Odsekzoznamu"/>
        <w:jc w:val="both"/>
        <w:rPr>
          <w:rFonts w:cstheme="minorHAnsi"/>
          <w:sz w:val="24"/>
          <w:szCs w:val="24"/>
        </w:rPr>
      </w:pPr>
    </w:p>
    <w:p w14:paraId="78F25915" w14:textId="77777777" w:rsidR="00A1525E" w:rsidRDefault="00A1525E" w:rsidP="00A1525E">
      <w:pPr>
        <w:pStyle w:val="Odsekzoznamu"/>
        <w:numPr>
          <w:ilvl w:val="0"/>
          <w:numId w:val="4"/>
        </w:numPr>
        <w:jc w:val="both"/>
        <w:rPr>
          <w:rFonts w:cstheme="minorHAnsi"/>
          <w:sz w:val="24"/>
          <w:szCs w:val="24"/>
        </w:rPr>
      </w:pPr>
      <w:r w:rsidRPr="00A1525E">
        <w:rPr>
          <w:rFonts w:cstheme="minorHAnsi"/>
          <w:sz w:val="24"/>
          <w:szCs w:val="24"/>
        </w:rPr>
        <w:t>nevykonávajú praktické vyučovanie na pracovisku zamestnávateľa a</w:t>
      </w:r>
    </w:p>
    <w:p w14:paraId="0450646E" w14:textId="77777777" w:rsidR="00A1525E" w:rsidRDefault="00A1525E" w:rsidP="00A1525E">
      <w:pPr>
        <w:pStyle w:val="Odsekzoznamu"/>
        <w:numPr>
          <w:ilvl w:val="0"/>
          <w:numId w:val="4"/>
        </w:numPr>
        <w:jc w:val="both"/>
        <w:rPr>
          <w:rFonts w:cstheme="minorHAnsi"/>
          <w:sz w:val="24"/>
          <w:szCs w:val="24"/>
        </w:rPr>
      </w:pPr>
      <w:r w:rsidRPr="00A1525E">
        <w:rPr>
          <w:rFonts w:cstheme="minorHAnsi"/>
          <w:sz w:val="24"/>
          <w:szCs w:val="24"/>
        </w:rPr>
        <w:t>nepripravujú sa v systéme duálneho vzdelávania.</w:t>
      </w:r>
    </w:p>
    <w:p w14:paraId="1B2995B9" w14:textId="77777777" w:rsidR="00A1525E" w:rsidRPr="00A1525E" w:rsidRDefault="00A1525E" w:rsidP="00A1525E">
      <w:pPr>
        <w:pStyle w:val="Odsekzoznamu"/>
        <w:jc w:val="both"/>
        <w:rPr>
          <w:rFonts w:cstheme="minorHAnsi"/>
          <w:sz w:val="24"/>
          <w:szCs w:val="24"/>
        </w:rPr>
      </w:pPr>
    </w:p>
    <w:p w14:paraId="256191CE" w14:textId="77777777" w:rsidR="00A1525E" w:rsidRDefault="00A1525E" w:rsidP="00A1525E">
      <w:pPr>
        <w:pStyle w:val="Odsekzoznamu"/>
        <w:numPr>
          <w:ilvl w:val="0"/>
          <w:numId w:val="2"/>
        </w:numPr>
        <w:jc w:val="both"/>
        <w:rPr>
          <w:rFonts w:cstheme="minorHAnsi"/>
          <w:sz w:val="24"/>
          <w:szCs w:val="24"/>
        </w:rPr>
      </w:pPr>
      <w:r w:rsidRPr="00A1525E">
        <w:rPr>
          <w:rFonts w:cstheme="minorHAnsi"/>
          <w:sz w:val="24"/>
          <w:szCs w:val="24"/>
        </w:rPr>
        <w:t>Stredná odborná škola alebo stredná priemyselná škola prerokuje školský vzdelávací program pre odborné vzdelávanie a prípravu so zamestnávateľom, s ktorým má uzatvorenú zmluvu o poskytovaní praktického vyučovania.</w:t>
      </w:r>
    </w:p>
    <w:p w14:paraId="2B235D22" w14:textId="77777777" w:rsidR="00A1525E" w:rsidRPr="00A1525E" w:rsidRDefault="00A1525E" w:rsidP="00A1525E">
      <w:pPr>
        <w:pStyle w:val="Odsekzoznamu"/>
        <w:jc w:val="both"/>
        <w:rPr>
          <w:rFonts w:cstheme="minorHAnsi"/>
          <w:sz w:val="24"/>
          <w:szCs w:val="24"/>
        </w:rPr>
      </w:pPr>
    </w:p>
    <w:p w14:paraId="64A9BB15" w14:textId="77777777" w:rsidR="00F05DBA" w:rsidRDefault="00A1525E" w:rsidP="00A1525E">
      <w:pPr>
        <w:pStyle w:val="Odsekzoznamu"/>
        <w:numPr>
          <w:ilvl w:val="0"/>
          <w:numId w:val="2"/>
        </w:numPr>
        <w:jc w:val="both"/>
        <w:rPr>
          <w:rFonts w:cstheme="minorHAnsi"/>
          <w:sz w:val="24"/>
          <w:szCs w:val="24"/>
        </w:rPr>
      </w:pPr>
      <w:r w:rsidRPr="00F05DBA">
        <w:rPr>
          <w:rFonts w:cstheme="minorHAnsi"/>
          <w:sz w:val="24"/>
          <w:szCs w:val="24"/>
        </w:rPr>
        <w:t>Stredná odborná škola vypracuje školský vzdelávací program pre odborné vzdelávanie a prípravu v spolupráci so zamestnávateľom, s ktorým má uzatvorenú zmluvu o duálnom vzdelávaní.</w:t>
      </w:r>
    </w:p>
    <w:p w14:paraId="5E7B004D" w14:textId="77777777" w:rsidR="00F05DBA" w:rsidRPr="00F05DBA" w:rsidRDefault="00F05DBA" w:rsidP="00F05DBA">
      <w:pPr>
        <w:pStyle w:val="Odsekzoznamu"/>
        <w:rPr>
          <w:rFonts w:cstheme="minorHAnsi"/>
          <w:sz w:val="24"/>
          <w:szCs w:val="24"/>
        </w:rPr>
      </w:pPr>
    </w:p>
    <w:p w14:paraId="66A30405" w14:textId="79C3B954" w:rsidR="00A856BF" w:rsidRPr="00F05DBA" w:rsidRDefault="00A1525E" w:rsidP="00F05DBA">
      <w:pPr>
        <w:jc w:val="both"/>
        <w:rPr>
          <w:rFonts w:cstheme="minorHAnsi"/>
          <w:sz w:val="24"/>
          <w:szCs w:val="24"/>
        </w:rPr>
      </w:pPr>
      <w:r w:rsidRPr="00F05DBA">
        <w:rPr>
          <w:rFonts w:cstheme="minorHAnsi"/>
          <w:sz w:val="24"/>
          <w:szCs w:val="24"/>
        </w:rPr>
        <w:t>Z</w:t>
      </w:r>
      <w:r w:rsidR="00A856BF" w:rsidRPr="00F05DBA">
        <w:rPr>
          <w:rFonts w:cstheme="minorHAnsi"/>
          <w:sz w:val="24"/>
          <w:szCs w:val="24"/>
        </w:rPr>
        <w:t xml:space="preserve"> prerokovania </w:t>
      </w:r>
      <w:proofErr w:type="spellStart"/>
      <w:r w:rsidR="00A856BF" w:rsidRPr="00F05DBA">
        <w:rPr>
          <w:rFonts w:cstheme="minorHAnsi"/>
          <w:sz w:val="24"/>
          <w:szCs w:val="24"/>
        </w:rPr>
        <w:t>ŠkVP</w:t>
      </w:r>
      <w:proofErr w:type="spellEnd"/>
      <w:r w:rsidR="00A856BF" w:rsidRPr="00F05DBA">
        <w:rPr>
          <w:rFonts w:cstheme="minorHAnsi"/>
          <w:sz w:val="24"/>
          <w:szCs w:val="24"/>
        </w:rPr>
        <w:t xml:space="preserve"> </w:t>
      </w:r>
      <w:r w:rsidRPr="00F05DBA">
        <w:rPr>
          <w:rFonts w:cstheme="minorHAnsi"/>
          <w:sz w:val="24"/>
          <w:szCs w:val="24"/>
        </w:rPr>
        <w:t>sa vypracuje</w:t>
      </w:r>
      <w:r w:rsidR="00A856BF" w:rsidRPr="00F05DBA">
        <w:rPr>
          <w:rFonts w:cstheme="minorHAnsi"/>
          <w:sz w:val="24"/>
          <w:szCs w:val="24"/>
        </w:rPr>
        <w:t xml:space="preserve"> záznam o prerokovaní školského vzdelávacieho programu podľa vzoru S</w:t>
      </w:r>
      <w:r w:rsidRPr="00F05DBA">
        <w:rPr>
          <w:rFonts w:cstheme="minorHAnsi"/>
          <w:sz w:val="24"/>
          <w:szCs w:val="24"/>
        </w:rPr>
        <w:t>P</w:t>
      </w:r>
      <w:r w:rsidR="00A856BF" w:rsidRPr="00F05DBA">
        <w:rPr>
          <w:rFonts w:cstheme="minorHAnsi"/>
          <w:sz w:val="24"/>
          <w:szCs w:val="24"/>
        </w:rPr>
        <w:t xml:space="preserve">PK. </w:t>
      </w:r>
    </w:p>
    <w:p w14:paraId="16DE1693" w14:textId="77777777" w:rsidR="00A1525E" w:rsidRDefault="00A1525E" w:rsidP="00A856BF">
      <w:pPr>
        <w:jc w:val="both"/>
        <w:rPr>
          <w:rFonts w:cstheme="minorHAnsi"/>
          <w:b/>
          <w:bCs/>
          <w:sz w:val="24"/>
          <w:szCs w:val="24"/>
        </w:rPr>
      </w:pPr>
    </w:p>
    <w:p w14:paraId="6114C850" w14:textId="77777777" w:rsidR="00A856BF" w:rsidRPr="00A856BF" w:rsidRDefault="00A856BF" w:rsidP="00A856BF">
      <w:pPr>
        <w:jc w:val="both"/>
        <w:rPr>
          <w:rFonts w:cstheme="minorHAnsi"/>
          <w:sz w:val="24"/>
          <w:szCs w:val="24"/>
        </w:rPr>
      </w:pPr>
      <w:r w:rsidRPr="00A856BF">
        <w:rPr>
          <w:rFonts w:cstheme="minorHAnsi"/>
          <w:b/>
          <w:bCs/>
          <w:sz w:val="24"/>
          <w:szCs w:val="24"/>
        </w:rPr>
        <w:t xml:space="preserve">Pri prerokovaní </w:t>
      </w:r>
      <w:proofErr w:type="spellStart"/>
      <w:r w:rsidRPr="00A856BF">
        <w:rPr>
          <w:rFonts w:cstheme="minorHAnsi"/>
          <w:b/>
          <w:bCs/>
          <w:sz w:val="24"/>
          <w:szCs w:val="24"/>
        </w:rPr>
        <w:t>ŠkVP</w:t>
      </w:r>
      <w:proofErr w:type="spellEnd"/>
      <w:r w:rsidRPr="00A856BF">
        <w:rPr>
          <w:rFonts w:cstheme="minorHAnsi"/>
          <w:b/>
          <w:bCs/>
          <w:sz w:val="24"/>
          <w:szCs w:val="24"/>
        </w:rPr>
        <w:t xml:space="preserve"> </w:t>
      </w:r>
      <w:r w:rsidR="00A1525E">
        <w:rPr>
          <w:rFonts w:cstheme="minorHAnsi"/>
          <w:b/>
          <w:bCs/>
          <w:sz w:val="24"/>
          <w:szCs w:val="24"/>
        </w:rPr>
        <w:t xml:space="preserve">sa </w:t>
      </w:r>
      <w:r w:rsidRPr="00A856BF">
        <w:rPr>
          <w:rFonts w:cstheme="minorHAnsi"/>
          <w:b/>
          <w:bCs/>
          <w:sz w:val="24"/>
          <w:szCs w:val="24"/>
        </w:rPr>
        <w:t>posudzuj</w:t>
      </w:r>
      <w:r w:rsidR="00A1525E">
        <w:rPr>
          <w:rFonts w:cstheme="minorHAnsi"/>
          <w:b/>
          <w:bCs/>
          <w:sz w:val="24"/>
          <w:szCs w:val="24"/>
        </w:rPr>
        <w:t>ú</w:t>
      </w:r>
      <w:r w:rsidRPr="00A856BF">
        <w:rPr>
          <w:rFonts w:cstheme="minorHAnsi"/>
          <w:b/>
          <w:bCs/>
          <w:sz w:val="24"/>
          <w:szCs w:val="24"/>
        </w:rPr>
        <w:t xml:space="preserve"> najmä tieto oblasti: </w:t>
      </w:r>
    </w:p>
    <w:p w14:paraId="755586C4" w14:textId="77777777" w:rsidR="00A1525E" w:rsidRDefault="00A1525E" w:rsidP="00A856BF">
      <w:pPr>
        <w:jc w:val="both"/>
        <w:rPr>
          <w:rFonts w:cstheme="minorHAnsi"/>
          <w:b/>
          <w:bCs/>
          <w:sz w:val="24"/>
          <w:szCs w:val="24"/>
        </w:rPr>
      </w:pPr>
    </w:p>
    <w:p w14:paraId="6D200802" w14:textId="77777777" w:rsidR="00A856BF" w:rsidRPr="00A856BF" w:rsidRDefault="00A856BF" w:rsidP="00A856BF">
      <w:pPr>
        <w:jc w:val="both"/>
        <w:rPr>
          <w:rFonts w:cstheme="minorHAnsi"/>
          <w:sz w:val="24"/>
          <w:szCs w:val="24"/>
        </w:rPr>
      </w:pPr>
      <w:r w:rsidRPr="00A856BF">
        <w:rPr>
          <w:rFonts w:cstheme="minorHAnsi"/>
          <w:b/>
          <w:bCs/>
          <w:sz w:val="24"/>
          <w:szCs w:val="24"/>
        </w:rPr>
        <w:t xml:space="preserve">Súlad </w:t>
      </w:r>
      <w:proofErr w:type="spellStart"/>
      <w:r w:rsidRPr="00A856BF">
        <w:rPr>
          <w:rFonts w:cstheme="minorHAnsi"/>
          <w:b/>
          <w:bCs/>
          <w:sz w:val="24"/>
          <w:szCs w:val="24"/>
        </w:rPr>
        <w:t>ŠkVP</w:t>
      </w:r>
      <w:proofErr w:type="spellEnd"/>
      <w:r w:rsidRPr="00A856BF">
        <w:rPr>
          <w:rFonts w:cstheme="minorHAnsi"/>
          <w:b/>
          <w:bCs/>
          <w:sz w:val="24"/>
          <w:szCs w:val="24"/>
        </w:rPr>
        <w:t xml:space="preserve"> so ŠVP</w:t>
      </w:r>
      <w:r w:rsidR="001435D0">
        <w:rPr>
          <w:rFonts w:cstheme="minorHAnsi"/>
          <w:b/>
          <w:bCs/>
          <w:sz w:val="24"/>
          <w:szCs w:val="24"/>
        </w:rPr>
        <w:t>:</w:t>
      </w:r>
      <w:r w:rsidRPr="00A856BF">
        <w:rPr>
          <w:rFonts w:cstheme="minorHAnsi"/>
          <w:b/>
          <w:bCs/>
          <w:sz w:val="24"/>
          <w:szCs w:val="24"/>
        </w:rPr>
        <w:t xml:space="preserve"> </w:t>
      </w:r>
    </w:p>
    <w:p w14:paraId="00E029D8"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nastavenie vzdelávacej cesty </w:t>
      </w:r>
      <w:r w:rsidRPr="00A856BF">
        <w:rPr>
          <w:rFonts w:cstheme="minorHAnsi"/>
          <w:sz w:val="24"/>
          <w:szCs w:val="24"/>
        </w:rPr>
        <w:t xml:space="preserve">– profilácia odboru vzdelávania, nastavenie učebného plánu a jeho súlad s RUP v ŠVP, opodstatnenosť využitia disponibilných hodín, vypracovanie poznámok k UP na konkrétne podmienky školy (napr. delenie tried, podmienky PV, organizácie odborných kurzov a pod.), výkonové a obsahové štandardy, kľúčové kompetencie, </w:t>
      </w:r>
    </w:p>
    <w:p w14:paraId="32B1F359"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organizáci</w:t>
      </w:r>
      <w:r w:rsidR="005C0B75">
        <w:rPr>
          <w:rFonts w:cstheme="minorHAnsi"/>
          <w:b/>
          <w:bCs/>
          <w:sz w:val="24"/>
          <w:szCs w:val="24"/>
        </w:rPr>
        <w:t xml:space="preserve">a </w:t>
      </w:r>
      <w:r w:rsidRPr="00A856BF">
        <w:rPr>
          <w:rFonts w:cstheme="minorHAnsi"/>
          <w:b/>
          <w:bCs/>
          <w:sz w:val="24"/>
          <w:szCs w:val="24"/>
        </w:rPr>
        <w:t xml:space="preserve">TV a PV </w:t>
      </w:r>
      <w:r w:rsidR="005C0B75" w:rsidRPr="005C0B75">
        <w:rPr>
          <w:rFonts w:cstheme="minorHAnsi"/>
          <w:sz w:val="24"/>
          <w:szCs w:val="24"/>
        </w:rPr>
        <w:t>–</w:t>
      </w:r>
      <w:r w:rsidRPr="00A856BF">
        <w:rPr>
          <w:rFonts w:cstheme="minorHAnsi"/>
          <w:sz w:val="24"/>
          <w:szCs w:val="24"/>
        </w:rPr>
        <w:t xml:space="preserve"> určenie striedania dní TV a PV (napr. týždenné, dvojtýždenné striedanie alebo viacmesačné bloky), </w:t>
      </w:r>
    </w:p>
    <w:p w14:paraId="6FD179CB"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rozsah a form</w:t>
      </w:r>
      <w:r w:rsidR="005C0B75">
        <w:rPr>
          <w:rFonts w:cstheme="minorHAnsi"/>
          <w:b/>
          <w:bCs/>
          <w:sz w:val="24"/>
          <w:szCs w:val="24"/>
        </w:rPr>
        <w:t>a</w:t>
      </w:r>
      <w:r w:rsidRPr="00A856BF">
        <w:rPr>
          <w:rFonts w:cstheme="minorHAnsi"/>
          <w:b/>
          <w:bCs/>
          <w:sz w:val="24"/>
          <w:szCs w:val="24"/>
        </w:rPr>
        <w:t xml:space="preserve"> spracovania učebných osnov </w:t>
      </w:r>
      <w:r w:rsidR="005C0B75" w:rsidRPr="005C0B75">
        <w:rPr>
          <w:rFonts w:cstheme="minorHAnsi"/>
          <w:sz w:val="24"/>
          <w:szCs w:val="24"/>
        </w:rPr>
        <w:t>–</w:t>
      </w:r>
      <w:r w:rsidRPr="00A856BF">
        <w:rPr>
          <w:rFonts w:cstheme="minorHAnsi"/>
          <w:sz w:val="24"/>
          <w:szCs w:val="24"/>
        </w:rPr>
        <w:t xml:space="preserve"> využitie VUP a VUO pre príslušný učebný alebo študijný odbor ak boli vypracované, využitie vzdelávacieho poriadku pre praktické vyučovanie (výstup NP Duál) pri tvorbe učebnej osnovy vyučovacieho predmetu odborných výcvik alebo odborná prax, ktorý určuje priebeh praktického vyučovania na pracovisku PV u zamestnávateľa, </w:t>
      </w:r>
    </w:p>
    <w:p w14:paraId="523A4BA1" w14:textId="77777777" w:rsidR="00A856BF" w:rsidRPr="00A856BF" w:rsidRDefault="00A856BF" w:rsidP="00A856BF">
      <w:pPr>
        <w:jc w:val="both"/>
        <w:rPr>
          <w:rFonts w:cstheme="minorHAnsi"/>
          <w:sz w:val="24"/>
          <w:szCs w:val="24"/>
        </w:rPr>
      </w:pPr>
      <w:r w:rsidRPr="00A856BF">
        <w:rPr>
          <w:rFonts w:cstheme="minorHAnsi"/>
          <w:sz w:val="24"/>
          <w:szCs w:val="24"/>
        </w:rPr>
        <w:lastRenderedPageBreak/>
        <w:t xml:space="preserve">▪ </w:t>
      </w:r>
      <w:r w:rsidRPr="00A856BF">
        <w:rPr>
          <w:rFonts w:cstheme="minorHAnsi"/>
          <w:b/>
          <w:bCs/>
          <w:sz w:val="24"/>
          <w:szCs w:val="24"/>
        </w:rPr>
        <w:t xml:space="preserve">využívanie dostupných a aktuálnych učebných zdrojov a MTZ </w:t>
      </w:r>
      <w:r w:rsidR="005C0B75" w:rsidRPr="005C0B75">
        <w:rPr>
          <w:rFonts w:cstheme="minorHAnsi"/>
          <w:sz w:val="24"/>
          <w:szCs w:val="24"/>
        </w:rPr>
        <w:t>–</w:t>
      </w:r>
      <w:r w:rsidRPr="00A856BF">
        <w:rPr>
          <w:rFonts w:cstheme="minorHAnsi"/>
          <w:sz w:val="24"/>
          <w:szCs w:val="24"/>
        </w:rPr>
        <w:t xml:space="preserve"> učebnice, učebné texty, pracovné zošity, webové sídla, printové médiá, prostriedky inovácie (digitalizácie) vzdelávania založeného na využívaní IKT v on-line prostredí a pod., </w:t>
      </w:r>
    </w:p>
    <w:p w14:paraId="217450DB"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spôsob a organizáci</w:t>
      </w:r>
      <w:r w:rsidR="005C0B75">
        <w:rPr>
          <w:rFonts w:cstheme="minorHAnsi"/>
          <w:b/>
          <w:bCs/>
          <w:sz w:val="24"/>
          <w:szCs w:val="24"/>
        </w:rPr>
        <w:t>a</w:t>
      </w:r>
      <w:r w:rsidRPr="00A856BF">
        <w:rPr>
          <w:rFonts w:cstheme="minorHAnsi"/>
          <w:b/>
          <w:bCs/>
          <w:sz w:val="24"/>
          <w:szCs w:val="24"/>
        </w:rPr>
        <w:t xml:space="preserve"> ukončovani</w:t>
      </w:r>
      <w:r w:rsidR="005C0B75">
        <w:rPr>
          <w:rFonts w:cstheme="minorHAnsi"/>
          <w:b/>
          <w:bCs/>
          <w:sz w:val="24"/>
          <w:szCs w:val="24"/>
        </w:rPr>
        <w:t>a</w:t>
      </w:r>
      <w:r w:rsidRPr="00A856BF">
        <w:rPr>
          <w:rFonts w:cstheme="minorHAnsi"/>
          <w:b/>
          <w:bCs/>
          <w:sz w:val="24"/>
          <w:szCs w:val="24"/>
        </w:rPr>
        <w:t xml:space="preserve"> štúdia </w:t>
      </w:r>
      <w:r w:rsidR="005C0B75" w:rsidRPr="005C0B75">
        <w:rPr>
          <w:rFonts w:cstheme="minorHAnsi"/>
          <w:sz w:val="24"/>
          <w:szCs w:val="24"/>
        </w:rPr>
        <w:t>–</w:t>
      </w:r>
      <w:r w:rsidRPr="00A856BF">
        <w:rPr>
          <w:rFonts w:cstheme="minorHAnsi"/>
          <w:sz w:val="24"/>
          <w:szCs w:val="24"/>
        </w:rPr>
        <w:t xml:space="preserve"> podmienky ukončovania štúdia, forma praktickej časti skúšky, miesto konania praktickej časti skúšky a pod. </w:t>
      </w:r>
    </w:p>
    <w:p w14:paraId="064EB495" w14:textId="77777777" w:rsidR="00A856BF" w:rsidRPr="00A856BF" w:rsidRDefault="00A856BF" w:rsidP="00A856BF">
      <w:pPr>
        <w:jc w:val="both"/>
        <w:rPr>
          <w:rFonts w:cstheme="minorHAnsi"/>
          <w:sz w:val="24"/>
          <w:szCs w:val="24"/>
        </w:rPr>
      </w:pPr>
    </w:p>
    <w:p w14:paraId="14727580" w14:textId="77777777" w:rsidR="00A856BF" w:rsidRDefault="00A856BF" w:rsidP="00A856BF">
      <w:pPr>
        <w:jc w:val="both"/>
        <w:rPr>
          <w:rFonts w:cstheme="minorHAnsi"/>
          <w:b/>
          <w:bCs/>
          <w:sz w:val="24"/>
          <w:szCs w:val="24"/>
        </w:rPr>
      </w:pPr>
      <w:r w:rsidRPr="00A856BF">
        <w:rPr>
          <w:rFonts w:cstheme="minorHAnsi"/>
          <w:b/>
          <w:bCs/>
          <w:sz w:val="24"/>
          <w:szCs w:val="24"/>
        </w:rPr>
        <w:t xml:space="preserve">Súlad </w:t>
      </w:r>
      <w:proofErr w:type="spellStart"/>
      <w:r w:rsidRPr="00A856BF">
        <w:rPr>
          <w:rFonts w:cstheme="minorHAnsi"/>
          <w:b/>
          <w:bCs/>
          <w:sz w:val="24"/>
          <w:szCs w:val="24"/>
        </w:rPr>
        <w:t>ŠkVP</w:t>
      </w:r>
      <w:proofErr w:type="spellEnd"/>
      <w:r w:rsidRPr="00A856BF">
        <w:rPr>
          <w:rFonts w:cstheme="minorHAnsi"/>
          <w:b/>
          <w:bCs/>
          <w:sz w:val="24"/>
          <w:szCs w:val="24"/>
        </w:rPr>
        <w:t xml:space="preserve"> so zámermi, cieľmi a potrebami zamestnávateľov v oblasti OVP</w:t>
      </w:r>
      <w:r w:rsidR="001435D0">
        <w:rPr>
          <w:rFonts w:cstheme="minorHAnsi"/>
          <w:b/>
          <w:bCs/>
          <w:sz w:val="24"/>
          <w:szCs w:val="24"/>
        </w:rPr>
        <w:t>:</w:t>
      </w:r>
      <w:r w:rsidRPr="00A856BF">
        <w:rPr>
          <w:rFonts w:cstheme="minorHAnsi"/>
          <w:b/>
          <w:bCs/>
          <w:sz w:val="24"/>
          <w:szCs w:val="24"/>
        </w:rPr>
        <w:t xml:space="preserve"> </w:t>
      </w:r>
    </w:p>
    <w:p w14:paraId="061259EA"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kompetenčný profil absolventa </w:t>
      </w:r>
      <w:r w:rsidRPr="00A856BF">
        <w:rPr>
          <w:rFonts w:cstheme="minorHAnsi"/>
          <w:sz w:val="24"/>
          <w:szCs w:val="24"/>
        </w:rPr>
        <w:t xml:space="preserve">s aktuálnymi požiadavkami trhu práce, porovnanie s povolaniami v NSP a NŠZ, </w:t>
      </w:r>
    </w:p>
    <w:p w14:paraId="09101225"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pravidelnosť aktualizácie a inovácie </w:t>
      </w:r>
      <w:proofErr w:type="spellStart"/>
      <w:r w:rsidRPr="00A856BF">
        <w:rPr>
          <w:rFonts w:cstheme="minorHAnsi"/>
          <w:b/>
          <w:bCs/>
          <w:sz w:val="24"/>
          <w:szCs w:val="24"/>
        </w:rPr>
        <w:t>ŠkVP</w:t>
      </w:r>
      <w:proofErr w:type="spellEnd"/>
      <w:r w:rsidRPr="00A856BF">
        <w:rPr>
          <w:rFonts w:cstheme="minorHAnsi"/>
          <w:b/>
          <w:bCs/>
          <w:sz w:val="24"/>
          <w:szCs w:val="24"/>
        </w:rPr>
        <w:t xml:space="preserve"> </w:t>
      </w:r>
      <w:r w:rsidR="005C0B75" w:rsidRPr="005C0B75">
        <w:rPr>
          <w:rFonts w:cstheme="minorHAnsi"/>
          <w:sz w:val="24"/>
          <w:szCs w:val="24"/>
        </w:rPr>
        <w:t>–</w:t>
      </w:r>
      <w:r w:rsidRPr="00A856BF">
        <w:rPr>
          <w:rFonts w:cstheme="minorHAnsi"/>
          <w:sz w:val="24"/>
          <w:szCs w:val="24"/>
        </w:rPr>
        <w:t xml:space="preserve"> aktívn</w:t>
      </w:r>
      <w:r w:rsidR="005C0B75">
        <w:rPr>
          <w:rFonts w:cstheme="minorHAnsi"/>
          <w:sz w:val="24"/>
          <w:szCs w:val="24"/>
        </w:rPr>
        <w:t>a</w:t>
      </w:r>
      <w:r w:rsidRPr="00A856BF">
        <w:rPr>
          <w:rFonts w:cstheme="minorHAnsi"/>
          <w:sz w:val="24"/>
          <w:szCs w:val="24"/>
        </w:rPr>
        <w:t xml:space="preserve"> spoluprác</w:t>
      </w:r>
      <w:r w:rsidR="005C0B75">
        <w:rPr>
          <w:rFonts w:cstheme="minorHAnsi"/>
          <w:sz w:val="24"/>
          <w:szCs w:val="24"/>
        </w:rPr>
        <w:t>a</w:t>
      </w:r>
      <w:r w:rsidRPr="00A856BF">
        <w:rPr>
          <w:rFonts w:cstheme="minorHAnsi"/>
          <w:sz w:val="24"/>
          <w:szCs w:val="24"/>
        </w:rPr>
        <w:t xml:space="preserve"> so zamestnávateľmi a </w:t>
      </w:r>
      <w:proofErr w:type="spellStart"/>
      <w:r w:rsidRPr="00A856BF">
        <w:rPr>
          <w:rFonts w:cstheme="minorHAnsi"/>
          <w:sz w:val="24"/>
          <w:szCs w:val="24"/>
        </w:rPr>
        <w:t>SaPO</w:t>
      </w:r>
      <w:proofErr w:type="spellEnd"/>
      <w:r w:rsidRPr="00A856BF">
        <w:rPr>
          <w:rFonts w:cstheme="minorHAnsi"/>
          <w:sz w:val="24"/>
          <w:szCs w:val="24"/>
        </w:rPr>
        <w:t xml:space="preserve"> v procese tvorby, inovácie a prerokovania </w:t>
      </w:r>
      <w:proofErr w:type="spellStart"/>
      <w:r w:rsidRPr="00A856BF">
        <w:rPr>
          <w:rFonts w:cstheme="minorHAnsi"/>
          <w:sz w:val="24"/>
          <w:szCs w:val="24"/>
        </w:rPr>
        <w:t>ŠkVP</w:t>
      </w:r>
      <w:proofErr w:type="spellEnd"/>
      <w:r w:rsidRPr="00A856BF">
        <w:rPr>
          <w:rFonts w:cstheme="minorHAnsi"/>
          <w:sz w:val="24"/>
          <w:szCs w:val="24"/>
        </w:rPr>
        <w:t xml:space="preserve">, </w:t>
      </w:r>
    </w:p>
    <w:p w14:paraId="4894C864"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pomer TV a PV </w:t>
      </w:r>
      <w:r w:rsidRPr="00A856BF">
        <w:rPr>
          <w:rFonts w:cstheme="minorHAnsi"/>
          <w:sz w:val="24"/>
          <w:szCs w:val="24"/>
        </w:rPr>
        <w:t xml:space="preserve">- celkový rozsah odborného výcviku a odbornej praxe za štúdium podľa požiadaviek zamestnávateľov, </w:t>
      </w:r>
    </w:p>
    <w:p w14:paraId="0ED891F4"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poskytovanie praktického vyučovania </w:t>
      </w:r>
      <w:r w:rsidRPr="00A856BF">
        <w:rPr>
          <w:rFonts w:cstheme="minorHAnsi"/>
          <w:sz w:val="24"/>
          <w:szCs w:val="24"/>
        </w:rPr>
        <w:t xml:space="preserve">v školskom systéme vzdelávania alebo v systéme duálneho vzdelávania v spolupráci so zamestnávateľmi, </w:t>
      </w:r>
    </w:p>
    <w:p w14:paraId="2563E727"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aktívn</w:t>
      </w:r>
      <w:r w:rsidR="005C0B75">
        <w:rPr>
          <w:rFonts w:cstheme="minorHAnsi"/>
          <w:b/>
          <w:bCs/>
          <w:sz w:val="24"/>
          <w:szCs w:val="24"/>
        </w:rPr>
        <w:t>a</w:t>
      </w:r>
      <w:r w:rsidRPr="00A856BF">
        <w:rPr>
          <w:rFonts w:cstheme="minorHAnsi"/>
          <w:b/>
          <w:bCs/>
          <w:sz w:val="24"/>
          <w:szCs w:val="24"/>
        </w:rPr>
        <w:t xml:space="preserve"> spoluprác</w:t>
      </w:r>
      <w:r w:rsidR="005C0B75">
        <w:rPr>
          <w:rFonts w:cstheme="minorHAnsi"/>
          <w:b/>
          <w:bCs/>
          <w:sz w:val="24"/>
          <w:szCs w:val="24"/>
        </w:rPr>
        <w:t>a</w:t>
      </w:r>
      <w:r w:rsidRPr="00A856BF">
        <w:rPr>
          <w:rFonts w:cstheme="minorHAnsi"/>
          <w:b/>
          <w:bCs/>
          <w:sz w:val="24"/>
          <w:szCs w:val="24"/>
        </w:rPr>
        <w:t xml:space="preserve"> zamestnávateľov pri zvyšovaní kvality OVP </w:t>
      </w:r>
      <w:r w:rsidR="005C0B75" w:rsidRPr="005C0B75">
        <w:rPr>
          <w:rFonts w:cstheme="minorHAnsi"/>
          <w:sz w:val="24"/>
          <w:szCs w:val="24"/>
        </w:rPr>
        <w:t>–</w:t>
      </w:r>
      <w:r w:rsidRPr="00A856BF">
        <w:rPr>
          <w:rFonts w:cstheme="minorHAnsi"/>
          <w:sz w:val="24"/>
          <w:szCs w:val="24"/>
        </w:rPr>
        <w:t xml:space="preserve"> inovačné vzdelávanie učiteľov odborných predmetov a majstrov odbornej výchovy vo forme odbornej stáže, zapojenie odborníkov z praxe do teoretického a praktického vyučovania v škole, účasť zástupcov zamestnávateľov alebo </w:t>
      </w:r>
      <w:proofErr w:type="spellStart"/>
      <w:r w:rsidRPr="00A856BF">
        <w:rPr>
          <w:rFonts w:cstheme="minorHAnsi"/>
          <w:sz w:val="24"/>
          <w:szCs w:val="24"/>
        </w:rPr>
        <w:t>SaPO</w:t>
      </w:r>
      <w:proofErr w:type="spellEnd"/>
      <w:r w:rsidRPr="00A856BF">
        <w:rPr>
          <w:rFonts w:cstheme="minorHAnsi"/>
          <w:sz w:val="24"/>
          <w:szCs w:val="24"/>
        </w:rPr>
        <w:t xml:space="preserve"> na ukončovaní štúdia, účasť zástupcu zamestnávateľov v rade školy, </w:t>
      </w:r>
    </w:p>
    <w:p w14:paraId="04A78EC6"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podmienky pre rozvoj OVP </w:t>
      </w:r>
      <w:r w:rsidRPr="00A856BF">
        <w:rPr>
          <w:rFonts w:cstheme="minorHAnsi"/>
          <w:sz w:val="24"/>
          <w:szCs w:val="24"/>
        </w:rPr>
        <w:t>- rozvoj Centra OVP, celoživotné vzdelávani</w:t>
      </w:r>
      <w:r w:rsidR="001435D0">
        <w:rPr>
          <w:rFonts w:cstheme="minorHAnsi"/>
          <w:sz w:val="24"/>
          <w:szCs w:val="24"/>
        </w:rPr>
        <w:t>e</w:t>
      </w:r>
      <w:r w:rsidRPr="00A856BF">
        <w:rPr>
          <w:rFonts w:cstheme="minorHAnsi"/>
          <w:sz w:val="24"/>
          <w:szCs w:val="24"/>
        </w:rPr>
        <w:t xml:space="preserve">, medzinárodná spolupráca a mobilita žiakov a pod., </w:t>
      </w:r>
    </w:p>
    <w:p w14:paraId="2B1CFFF9"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zapracovanie aktuálnych odborných a prierezových tém </w:t>
      </w:r>
      <w:r w:rsidR="001435D0" w:rsidRPr="001435D0">
        <w:rPr>
          <w:rFonts w:cstheme="minorHAnsi"/>
          <w:sz w:val="24"/>
          <w:szCs w:val="24"/>
        </w:rPr>
        <w:t>–</w:t>
      </w:r>
      <w:r w:rsidRPr="00A856BF">
        <w:rPr>
          <w:rFonts w:cstheme="minorHAnsi"/>
          <w:sz w:val="24"/>
          <w:szCs w:val="24"/>
        </w:rPr>
        <w:t xml:space="preserve"> nové technológie a inovácie v odbore, environmentálne témy v odbore, digitálne zručnosti v odbore, finančná gramotnosť v odbore, podnikateľské zručnosti v odbore, komunikačné zručnosti v odbore, zdravý životný štýl, ochrana životného prostredia a pod., </w:t>
      </w:r>
    </w:p>
    <w:p w14:paraId="1294B639" w14:textId="77777777" w:rsidR="00A856BF" w:rsidRPr="00A856BF" w:rsidRDefault="00A856BF" w:rsidP="00A856BF">
      <w:pPr>
        <w:jc w:val="both"/>
        <w:rPr>
          <w:rFonts w:cstheme="minorHAnsi"/>
          <w:sz w:val="24"/>
          <w:szCs w:val="24"/>
        </w:rPr>
      </w:pPr>
      <w:r w:rsidRPr="00A856BF">
        <w:rPr>
          <w:rFonts w:cstheme="minorHAnsi"/>
          <w:sz w:val="24"/>
          <w:szCs w:val="24"/>
        </w:rPr>
        <w:t xml:space="preserve">▪ </w:t>
      </w:r>
      <w:r w:rsidRPr="00A856BF">
        <w:rPr>
          <w:rFonts w:cstheme="minorHAnsi"/>
          <w:b/>
          <w:bCs/>
          <w:sz w:val="24"/>
          <w:szCs w:val="24"/>
        </w:rPr>
        <w:t xml:space="preserve">implementácia systému duálneho vzdelávania do </w:t>
      </w:r>
      <w:proofErr w:type="spellStart"/>
      <w:r w:rsidRPr="00A856BF">
        <w:rPr>
          <w:rFonts w:cstheme="minorHAnsi"/>
          <w:b/>
          <w:bCs/>
          <w:sz w:val="24"/>
          <w:szCs w:val="24"/>
        </w:rPr>
        <w:t>ŠkVP</w:t>
      </w:r>
      <w:proofErr w:type="spellEnd"/>
      <w:r w:rsidRPr="00A856BF">
        <w:rPr>
          <w:rFonts w:cstheme="minorHAnsi"/>
          <w:b/>
          <w:bCs/>
          <w:sz w:val="24"/>
          <w:szCs w:val="24"/>
        </w:rPr>
        <w:t xml:space="preserve"> </w:t>
      </w:r>
      <w:r w:rsidR="001435D0" w:rsidRPr="001435D0">
        <w:rPr>
          <w:rFonts w:cstheme="minorHAnsi"/>
          <w:sz w:val="24"/>
          <w:szCs w:val="24"/>
        </w:rPr>
        <w:t>–</w:t>
      </w:r>
      <w:r w:rsidRPr="00A856BF">
        <w:rPr>
          <w:rFonts w:cstheme="minorHAnsi"/>
          <w:sz w:val="24"/>
          <w:szCs w:val="24"/>
        </w:rPr>
        <w:t xml:space="preserve"> ak škola poskytuje aj duálne vzdelávanie podľa požiadaviek zamestnávateľských subjektov. </w:t>
      </w:r>
    </w:p>
    <w:p w14:paraId="6E1F561C" w14:textId="77777777" w:rsidR="00376847" w:rsidRPr="00A856BF" w:rsidRDefault="00376847" w:rsidP="00A856BF">
      <w:pPr>
        <w:jc w:val="both"/>
        <w:rPr>
          <w:rFonts w:cstheme="minorHAnsi"/>
          <w:sz w:val="24"/>
          <w:szCs w:val="24"/>
        </w:rPr>
      </w:pPr>
    </w:p>
    <w:sectPr w:rsidR="00376847" w:rsidRPr="00A856BF" w:rsidSect="002D679D">
      <w:headerReference w:type="default" r:id="rId7"/>
      <w:footerReference w:type="default" r:id="rId8"/>
      <w:pgSz w:w="11906" w:h="17338"/>
      <w:pgMar w:top="862" w:right="936" w:bottom="0" w:left="122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C233" w14:textId="77777777" w:rsidR="00245CE3" w:rsidRDefault="00245CE3" w:rsidP="00A856BF">
      <w:pPr>
        <w:spacing w:after="0" w:line="240" w:lineRule="auto"/>
      </w:pPr>
      <w:r>
        <w:separator/>
      </w:r>
    </w:p>
  </w:endnote>
  <w:endnote w:type="continuationSeparator" w:id="0">
    <w:p w14:paraId="78F5FCB7" w14:textId="77777777" w:rsidR="00245CE3" w:rsidRDefault="00245CE3" w:rsidP="00A85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B836" w14:textId="77777777" w:rsidR="00A856BF" w:rsidRPr="00A856BF" w:rsidRDefault="00A856BF" w:rsidP="00A856BF">
    <w:pPr>
      <w:tabs>
        <w:tab w:val="left" w:pos="2184"/>
        <w:tab w:val="left" w:pos="4080"/>
        <w:tab w:val="center" w:pos="4536"/>
        <w:tab w:val="left" w:pos="5640"/>
        <w:tab w:val="right" w:pos="9673"/>
      </w:tabs>
      <w:spacing w:after="0" w:line="240" w:lineRule="auto"/>
      <w:ind w:right="-366"/>
      <w:rPr>
        <w:rFonts w:ascii="Times New Roman" w:eastAsia="Times New Roman" w:hAnsi="Times New Roman" w:cs="Times New Roman"/>
        <w:color w:val="333333"/>
        <w:sz w:val="19"/>
        <w:szCs w:val="19"/>
        <w:lang w:eastAsia="x-none"/>
      </w:rPr>
    </w:pPr>
  </w:p>
  <w:p w14:paraId="79FBF79C" w14:textId="77777777" w:rsidR="00A856BF" w:rsidRPr="00A856BF" w:rsidRDefault="00A856BF" w:rsidP="00A856BF">
    <w:pPr>
      <w:pBdr>
        <w:top w:val="single" w:sz="4" w:space="1" w:color="auto"/>
      </w:pBdr>
      <w:tabs>
        <w:tab w:val="left" w:pos="2184"/>
        <w:tab w:val="left" w:pos="4080"/>
        <w:tab w:val="center" w:pos="4536"/>
        <w:tab w:val="left" w:pos="5640"/>
        <w:tab w:val="right" w:pos="9673"/>
      </w:tabs>
      <w:spacing w:after="0" w:line="240" w:lineRule="auto"/>
      <w:ind w:right="-366"/>
      <w:rPr>
        <w:rFonts w:ascii="Times New Roman" w:eastAsia="Times New Roman" w:hAnsi="Times New Roman" w:cs="Times New Roman"/>
        <w:color w:val="333333"/>
        <w:sz w:val="19"/>
        <w:szCs w:val="19"/>
        <w:lang w:val="x-none" w:eastAsia="x-none"/>
      </w:rPr>
    </w:pPr>
    <w:r w:rsidRPr="00A856BF">
      <w:rPr>
        <w:rFonts w:ascii="Times New Roman" w:eastAsia="Times New Roman" w:hAnsi="Times New Roman" w:cs="Times New Roman"/>
        <w:color w:val="333333"/>
        <w:sz w:val="19"/>
        <w:szCs w:val="19"/>
        <w:lang w:eastAsia="x-none"/>
      </w:rPr>
      <w:t>T</w:t>
    </w:r>
    <w:proofErr w:type="spellStart"/>
    <w:r w:rsidRPr="00A856BF">
      <w:rPr>
        <w:rFonts w:ascii="Times New Roman" w:eastAsia="Times New Roman" w:hAnsi="Times New Roman" w:cs="Times New Roman"/>
        <w:color w:val="333333"/>
        <w:sz w:val="19"/>
        <w:szCs w:val="19"/>
        <w:lang w:val="x-none" w:eastAsia="x-none"/>
      </w:rPr>
      <w:t>elefón</w:t>
    </w:r>
    <w:proofErr w:type="spellEnd"/>
    <w:r w:rsidRPr="00A856BF">
      <w:rPr>
        <w:rFonts w:ascii="Times New Roman" w:eastAsia="Times New Roman" w:hAnsi="Times New Roman" w:cs="Times New Roman"/>
        <w:color w:val="333333"/>
        <w:sz w:val="19"/>
        <w:szCs w:val="19"/>
        <w:lang w:val="x-none" w:eastAsia="x-none"/>
      </w:rPr>
      <w:t xml:space="preserve">: 02/50 21 71 11 </w:t>
    </w:r>
    <w:r w:rsidRPr="00A856BF">
      <w:rPr>
        <w:rFonts w:ascii="Times New Roman" w:eastAsia="Times New Roman" w:hAnsi="Times New Roman" w:cs="Times New Roman"/>
        <w:color w:val="333333"/>
        <w:sz w:val="19"/>
        <w:szCs w:val="19"/>
        <w:lang w:val="x-none" w:eastAsia="x-none"/>
      </w:rPr>
      <w:tab/>
    </w:r>
    <w:r w:rsidRPr="00A856BF">
      <w:rPr>
        <w:rFonts w:ascii="Times New Roman" w:eastAsia="Times New Roman" w:hAnsi="Times New Roman" w:cs="Times New Roman"/>
        <w:color w:val="333333"/>
        <w:sz w:val="19"/>
        <w:szCs w:val="19"/>
        <w:lang w:eastAsia="x-none"/>
      </w:rPr>
      <w:t xml:space="preserve">           I</w:t>
    </w:r>
    <w:r w:rsidRPr="00A856BF">
      <w:rPr>
        <w:rFonts w:ascii="Times New Roman" w:eastAsia="Times New Roman" w:hAnsi="Times New Roman" w:cs="Times New Roman"/>
        <w:color w:val="333333"/>
        <w:sz w:val="19"/>
        <w:szCs w:val="19"/>
        <w:lang w:val="x-none" w:eastAsia="x-none"/>
      </w:rPr>
      <w:t xml:space="preserve">ČO: 31826253 </w:t>
    </w:r>
    <w:r w:rsidRPr="00A856BF">
      <w:rPr>
        <w:rFonts w:ascii="Times New Roman" w:eastAsia="Times New Roman" w:hAnsi="Times New Roman" w:cs="Times New Roman"/>
        <w:color w:val="333333"/>
        <w:sz w:val="19"/>
        <w:szCs w:val="19"/>
        <w:lang w:val="x-none" w:eastAsia="x-none"/>
      </w:rPr>
      <w:tab/>
    </w:r>
    <w:r w:rsidRPr="00A856BF">
      <w:rPr>
        <w:rFonts w:ascii="Times New Roman" w:eastAsia="Times New Roman" w:hAnsi="Times New Roman" w:cs="Times New Roman"/>
        <w:color w:val="333333"/>
        <w:sz w:val="19"/>
        <w:szCs w:val="19"/>
        <w:lang w:eastAsia="x-none"/>
      </w:rPr>
      <w:t xml:space="preserve">            </w:t>
    </w:r>
    <w:r w:rsidRPr="00A856BF">
      <w:rPr>
        <w:rFonts w:ascii="Times New Roman" w:eastAsia="Times New Roman" w:hAnsi="Times New Roman" w:cs="Times New Roman"/>
        <w:color w:val="333333"/>
        <w:sz w:val="19"/>
        <w:szCs w:val="19"/>
        <w:lang w:val="x-none" w:eastAsia="x-none"/>
      </w:rPr>
      <w:t>E-mail:</w:t>
    </w:r>
    <w:r w:rsidRPr="00A856BF">
      <w:rPr>
        <w:rFonts w:ascii="Times New Roman" w:eastAsia="Times New Roman" w:hAnsi="Times New Roman" w:cs="Times New Roman"/>
        <w:color w:val="333333"/>
        <w:sz w:val="19"/>
        <w:szCs w:val="19"/>
        <w:lang w:eastAsia="x-none"/>
      </w:rPr>
      <w:t xml:space="preserve"> </w:t>
    </w:r>
    <w:proofErr w:type="spellStart"/>
    <w:r w:rsidRPr="00A856BF">
      <w:rPr>
        <w:rFonts w:ascii="Times New Roman" w:eastAsia="Times New Roman" w:hAnsi="Times New Roman" w:cs="Times New Roman"/>
        <w:color w:val="333333"/>
        <w:sz w:val="19"/>
        <w:szCs w:val="19"/>
        <w:lang w:val="x-none" w:eastAsia="x-none"/>
      </w:rPr>
      <w:t>s</w:t>
    </w:r>
    <w:r w:rsidRPr="00A856BF">
      <w:rPr>
        <w:rFonts w:ascii="Times New Roman" w:eastAsia="Times New Roman" w:hAnsi="Times New Roman" w:cs="Times New Roman"/>
        <w:color w:val="333333"/>
        <w:sz w:val="19"/>
        <w:szCs w:val="19"/>
        <w:lang w:eastAsia="x-none"/>
      </w:rPr>
      <w:t>ekretariat</w:t>
    </w:r>
    <w:proofErr w:type="spellEnd"/>
    <w:r w:rsidRPr="00A856BF">
      <w:rPr>
        <w:rFonts w:ascii="Times New Roman" w:eastAsia="Times New Roman" w:hAnsi="Times New Roman" w:cs="Times New Roman"/>
        <w:color w:val="333333"/>
        <w:sz w:val="19"/>
        <w:szCs w:val="19"/>
        <w:lang w:val="x-none" w:eastAsia="x-none"/>
      </w:rPr>
      <w:t xml:space="preserve">@sppk.sk </w:t>
    </w:r>
    <w:r w:rsidRPr="00A856BF">
      <w:rPr>
        <w:rFonts w:ascii="Times New Roman" w:eastAsia="Times New Roman" w:hAnsi="Times New Roman" w:cs="Times New Roman"/>
        <w:color w:val="333333"/>
        <w:sz w:val="19"/>
        <w:szCs w:val="19"/>
        <w:lang w:val="x-none" w:eastAsia="x-none"/>
      </w:rPr>
      <w:tab/>
    </w:r>
    <w:proofErr w:type="spellStart"/>
    <w:r w:rsidRPr="00A856BF">
      <w:rPr>
        <w:rFonts w:ascii="Times New Roman" w:eastAsia="Times New Roman" w:hAnsi="Times New Roman" w:cs="Times New Roman"/>
        <w:color w:val="333333"/>
        <w:sz w:val="19"/>
        <w:szCs w:val="19"/>
        <w:lang w:val="x-none" w:eastAsia="x-none"/>
      </w:rPr>
      <w:t>www</w:t>
    </w:r>
    <w:proofErr w:type="spellEnd"/>
    <w:r w:rsidRPr="00A856BF">
      <w:rPr>
        <w:rFonts w:ascii="Times New Roman" w:eastAsia="Times New Roman" w:hAnsi="Times New Roman" w:cs="Times New Roman"/>
        <w:color w:val="333333"/>
        <w:sz w:val="19"/>
        <w:szCs w:val="19"/>
        <w:lang w:val="x-none" w:eastAsia="x-none"/>
      </w:rPr>
      <w:t>: http://www.sppk.sk</w:t>
    </w:r>
  </w:p>
  <w:p w14:paraId="52570F96" w14:textId="77777777" w:rsidR="00A856BF" w:rsidRDefault="00A856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7625" w14:textId="77777777" w:rsidR="00245CE3" w:rsidRDefault="00245CE3" w:rsidP="00A856BF">
      <w:pPr>
        <w:spacing w:after="0" w:line="240" w:lineRule="auto"/>
      </w:pPr>
      <w:r>
        <w:separator/>
      </w:r>
    </w:p>
  </w:footnote>
  <w:footnote w:type="continuationSeparator" w:id="0">
    <w:p w14:paraId="1755A1E8" w14:textId="77777777" w:rsidR="00245CE3" w:rsidRDefault="00245CE3" w:rsidP="00A85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5598" w14:textId="77777777" w:rsidR="00A856BF" w:rsidRPr="00A856BF" w:rsidRDefault="00A856BF" w:rsidP="00A856BF">
    <w:pPr>
      <w:pBdr>
        <w:bottom w:val="single" w:sz="4" w:space="1" w:color="auto"/>
      </w:pBd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r w:rsidRPr="00A856BF">
      <w:rPr>
        <w:rFonts w:ascii="Times New Roman" w:eastAsia="Times New Roman" w:hAnsi="Times New Roman" w:cs="Times New Roman"/>
        <w:noProof/>
        <w:sz w:val="24"/>
        <w:szCs w:val="24"/>
        <w:lang w:eastAsia="x-none"/>
      </w:rPr>
      <w:drawing>
        <wp:inline distT="0" distB="0" distL="0" distR="0" wp14:anchorId="4AAACFC3" wp14:editId="15F14801">
          <wp:extent cx="676275" cy="466725"/>
          <wp:effectExtent l="0" t="0" r="9525" b="952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466725"/>
                  </a:xfrm>
                  <a:prstGeom prst="rect">
                    <a:avLst/>
                  </a:prstGeom>
                  <a:noFill/>
                </pic:spPr>
              </pic:pic>
            </a:graphicData>
          </a:graphic>
        </wp:inline>
      </w:drawing>
    </w:r>
    <w:r w:rsidRPr="00A856BF">
      <w:rPr>
        <w:rFonts w:ascii="Times New Roman" w:eastAsia="Times New Roman" w:hAnsi="Times New Roman" w:cs="Times New Roman"/>
        <w:sz w:val="24"/>
        <w:szCs w:val="24"/>
        <w:lang w:eastAsia="x-none"/>
      </w:rPr>
      <w:t xml:space="preserve">                                               </w:t>
    </w:r>
    <w:r w:rsidRPr="00A856BF">
      <w:rPr>
        <w:rFonts w:ascii="Times New Roman" w:eastAsia="Times New Roman" w:hAnsi="Times New Roman" w:cs="Times New Roman"/>
        <w:sz w:val="24"/>
        <w:szCs w:val="24"/>
        <w:lang w:val="x-none" w:eastAsia="x-none"/>
      </w:rPr>
      <w:t>Slovenská poľnohospodárska a potravinárska komora</w:t>
    </w:r>
  </w:p>
  <w:p w14:paraId="14517FF6" w14:textId="77777777" w:rsidR="00A856BF" w:rsidRPr="00A856BF" w:rsidRDefault="00A856BF" w:rsidP="00A856BF">
    <w:pPr>
      <w:pBdr>
        <w:bottom w:val="single" w:sz="4" w:space="1" w:color="auto"/>
      </w:pBdr>
      <w:tabs>
        <w:tab w:val="center" w:pos="4536"/>
        <w:tab w:val="right" w:pos="9072"/>
      </w:tabs>
      <w:spacing w:after="0" w:line="240" w:lineRule="auto"/>
      <w:jc w:val="center"/>
      <w:rPr>
        <w:rFonts w:ascii="Times New Roman" w:eastAsia="Times New Roman" w:hAnsi="Times New Roman" w:cs="Times New Roman"/>
        <w:sz w:val="24"/>
        <w:szCs w:val="24"/>
        <w:lang w:val="x-none" w:eastAsia="x-none"/>
      </w:rPr>
    </w:pPr>
    <w:r w:rsidRPr="00A856BF">
      <w:rPr>
        <w:rFonts w:ascii="Times New Roman" w:eastAsia="Times New Roman" w:hAnsi="Times New Roman" w:cs="Times New Roman"/>
        <w:sz w:val="24"/>
        <w:szCs w:val="24"/>
        <w:lang w:eastAsia="x-none"/>
      </w:rPr>
      <w:t xml:space="preserve">                                                                     </w:t>
    </w:r>
    <w:r w:rsidRPr="00A856BF">
      <w:rPr>
        <w:rFonts w:ascii="Times New Roman" w:eastAsia="Times New Roman" w:hAnsi="Times New Roman" w:cs="Times New Roman"/>
        <w:sz w:val="24"/>
        <w:szCs w:val="24"/>
        <w:lang w:val="x-none" w:eastAsia="x-none"/>
      </w:rPr>
      <w:t>Záhradnícka 21, 811 07 Bratislava</w:t>
    </w:r>
  </w:p>
  <w:p w14:paraId="15A6CEBF" w14:textId="77777777" w:rsidR="00A856BF" w:rsidRDefault="00A856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D8F"/>
    <w:multiLevelType w:val="hybridMultilevel"/>
    <w:tmpl w:val="FE20E0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CE0E88"/>
    <w:multiLevelType w:val="hybridMultilevel"/>
    <w:tmpl w:val="648CCC78"/>
    <w:lvl w:ilvl="0" w:tplc="4AC830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6490234"/>
    <w:multiLevelType w:val="hybridMultilevel"/>
    <w:tmpl w:val="4F58687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B7A52B8"/>
    <w:multiLevelType w:val="hybridMultilevel"/>
    <w:tmpl w:val="6E8EA678"/>
    <w:lvl w:ilvl="0" w:tplc="4AC830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23562177">
    <w:abstractNumId w:val="1"/>
  </w:num>
  <w:num w:numId="2" w16cid:durableId="148450789">
    <w:abstractNumId w:val="3"/>
  </w:num>
  <w:num w:numId="3" w16cid:durableId="1763329889">
    <w:abstractNumId w:val="0"/>
  </w:num>
  <w:num w:numId="4" w16cid:durableId="415326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BF"/>
    <w:rsid w:val="001435D0"/>
    <w:rsid w:val="00245CE3"/>
    <w:rsid w:val="00376847"/>
    <w:rsid w:val="005C0B75"/>
    <w:rsid w:val="00923644"/>
    <w:rsid w:val="00924F3E"/>
    <w:rsid w:val="00A1525E"/>
    <w:rsid w:val="00A856BF"/>
    <w:rsid w:val="00F05D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E8B19"/>
  <w15:chartTrackingRefBased/>
  <w15:docId w15:val="{B2FC356B-0D19-44E5-914A-40ACF7A3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856B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856BF"/>
  </w:style>
  <w:style w:type="paragraph" w:styleId="Pta">
    <w:name w:val="footer"/>
    <w:basedOn w:val="Normlny"/>
    <w:link w:val="PtaChar"/>
    <w:uiPriority w:val="99"/>
    <w:unhideWhenUsed/>
    <w:rsid w:val="00A856BF"/>
    <w:pPr>
      <w:tabs>
        <w:tab w:val="center" w:pos="4536"/>
        <w:tab w:val="right" w:pos="9072"/>
      </w:tabs>
      <w:spacing w:after="0" w:line="240" w:lineRule="auto"/>
    </w:pPr>
  </w:style>
  <w:style w:type="character" w:customStyle="1" w:styleId="PtaChar">
    <w:name w:val="Päta Char"/>
    <w:basedOn w:val="Predvolenpsmoodseku"/>
    <w:link w:val="Pta"/>
    <w:uiPriority w:val="99"/>
    <w:rsid w:val="00A856BF"/>
  </w:style>
  <w:style w:type="paragraph" w:styleId="Odsekzoznamu">
    <w:name w:val="List Paragraph"/>
    <w:basedOn w:val="Normlny"/>
    <w:uiPriority w:val="34"/>
    <w:qFormat/>
    <w:rsid w:val="00A152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604</Words>
  <Characters>3448</Characters>
  <Application>Microsoft Office Word</Application>
  <DocSecurity>0</DocSecurity>
  <Lines>28</Lines>
  <Paragraphs>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Henrieta Vrablova</dc:creator>
  <cp:keywords/>
  <dc:description/>
  <cp:lastModifiedBy>Samuel Bachleda</cp:lastModifiedBy>
  <cp:revision>2</cp:revision>
  <dcterms:created xsi:type="dcterms:W3CDTF">2022-03-23T11:25:00Z</dcterms:created>
  <dcterms:modified xsi:type="dcterms:W3CDTF">2026-02-09T07:22:00Z</dcterms:modified>
</cp:coreProperties>
</file>