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1B0DB" w14:textId="62612B76" w:rsidR="00D666C2" w:rsidRPr="00314B1A" w:rsidRDefault="00B25274" w:rsidP="00C02BC7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314B1A">
        <w:rPr>
          <w:rFonts w:asciiTheme="minorHAnsi" w:hAnsiTheme="minorHAnsi" w:cstheme="minorHAnsi"/>
          <w:b/>
          <w:bCs/>
          <w:spacing w:val="-8"/>
          <w:sz w:val="24"/>
          <w:szCs w:val="24"/>
          <w:shd w:val="clear" w:color="auto" w:fill="FFFFFF"/>
        </w:rPr>
        <w:t>Na základe uznesenia Vlády SR č. 111 z 11.3. 2020 o vyhlásení mimoriadnej situácie</w:t>
      </w:r>
      <w:r w:rsidR="008331C0" w:rsidRPr="00314B1A">
        <w:rPr>
          <w:rFonts w:asciiTheme="minorHAnsi" w:hAnsiTheme="minorHAnsi" w:cstheme="minorHAnsi"/>
          <w:b/>
          <w:bCs/>
          <w:spacing w:val="-8"/>
          <w:sz w:val="24"/>
          <w:szCs w:val="24"/>
          <w:shd w:val="clear" w:color="auto" w:fill="FFFFFF"/>
        </w:rPr>
        <w:t>,</w:t>
      </w:r>
      <w:r w:rsidR="002B06ED" w:rsidRPr="00314B1A">
        <w:rPr>
          <w:rFonts w:asciiTheme="minorHAnsi" w:hAnsiTheme="minorHAnsi" w:cstheme="minorHAnsi"/>
          <w:b/>
          <w:bCs/>
          <w:spacing w:val="-8"/>
          <w:sz w:val="24"/>
          <w:szCs w:val="24"/>
          <w:shd w:val="clear" w:color="auto" w:fill="FFFFFF"/>
        </w:rPr>
        <w:t>  uznesenia Vlády SR č. 114 z 15. 3. 2020 o vyhlásení núdzového stavu a na základe usmernení</w:t>
      </w:r>
      <w:r w:rsidR="002B06ED" w:rsidRPr="00314B1A">
        <w:rPr>
          <w:rStyle w:val="Odkaznapoznmkupodiarou"/>
          <w:rFonts w:asciiTheme="minorHAnsi" w:hAnsiTheme="minorHAnsi" w:cstheme="minorHAnsi"/>
          <w:b/>
          <w:bCs/>
          <w:spacing w:val="-8"/>
          <w:sz w:val="24"/>
          <w:szCs w:val="24"/>
          <w:shd w:val="clear" w:color="auto" w:fill="FFFFFF"/>
        </w:rPr>
        <w:footnoteReference w:id="1"/>
      </w:r>
      <w:r w:rsidR="002B06ED" w:rsidRPr="00314B1A">
        <w:rPr>
          <w:rFonts w:asciiTheme="minorHAnsi" w:hAnsiTheme="minorHAnsi" w:cstheme="minorHAnsi"/>
          <w:b/>
          <w:bCs/>
          <w:spacing w:val="-8"/>
          <w:sz w:val="24"/>
          <w:szCs w:val="24"/>
          <w:shd w:val="clear" w:color="auto" w:fill="FFFFFF"/>
        </w:rPr>
        <w:t xml:space="preserve"> Ministerstva školstva, vedy, výskumu a športu SR </w:t>
      </w:r>
      <w:r w:rsidRPr="00314B1A">
        <w:rPr>
          <w:rFonts w:asciiTheme="minorHAnsi" w:hAnsiTheme="minorHAnsi" w:cstheme="minorHAnsi"/>
          <w:b/>
          <w:bCs/>
          <w:spacing w:val="-8"/>
          <w:sz w:val="24"/>
          <w:szCs w:val="24"/>
          <w:shd w:val="clear" w:color="auto" w:fill="FFFFFF"/>
        </w:rPr>
        <w:t>v</w:t>
      </w:r>
      <w:r w:rsidR="002B06ED" w:rsidRPr="00314B1A">
        <w:rPr>
          <w:rFonts w:asciiTheme="minorHAnsi" w:hAnsiTheme="minorHAnsi" w:cstheme="minorHAnsi"/>
          <w:b/>
          <w:bCs/>
          <w:spacing w:val="-8"/>
          <w:sz w:val="24"/>
          <w:szCs w:val="24"/>
          <w:shd w:val="clear" w:color="auto" w:fill="FFFFFF"/>
        </w:rPr>
        <w:t> </w:t>
      </w:r>
      <w:r w:rsidRPr="00314B1A">
        <w:rPr>
          <w:rFonts w:asciiTheme="minorHAnsi" w:hAnsiTheme="minorHAnsi" w:cstheme="minorHAnsi"/>
          <w:b/>
          <w:bCs/>
          <w:spacing w:val="-8"/>
          <w:sz w:val="24"/>
          <w:szCs w:val="24"/>
          <w:shd w:val="clear" w:color="auto" w:fill="FFFFFF"/>
        </w:rPr>
        <w:t>súvislosti</w:t>
      </w:r>
      <w:r w:rsidR="002B06ED" w:rsidRPr="00314B1A">
        <w:rPr>
          <w:rFonts w:asciiTheme="minorHAnsi" w:hAnsiTheme="minorHAnsi" w:cstheme="minorHAnsi"/>
          <w:b/>
          <w:bCs/>
          <w:spacing w:val="-8"/>
          <w:sz w:val="24"/>
          <w:szCs w:val="24"/>
          <w:shd w:val="clear" w:color="auto" w:fill="FFFFFF"/>
        </w:rPr>
        <w:t xml:space="preserve"> </w:t>
      </w:r>
      <w:r w:rsidRPr="00314B1A">
        <w:rPr>
          <w:rFonts w:asciiTheme="minorHAnsi" w:hAnsiTheme="minorHAnsi" w:cstheme="minorHAnsi"/>
          <w:b/>
          <w:bCs/>
          <w:spacing w:val="-8"/>
          <w:sz w:val="24"/>
          <w:szCs w:val="24"/>
          <w:shd w:val="clear" w:color="auto" w:fill="FFFFFF"/>
        </w:rPr>
        <w:t xml:space="preserve"> s ohrozením verejného zdravia z dôvodu ochor</w:t>
      </w:r>
      <w:r w:rsidR="00E83CD5" w:rsidRPr="00314B1A">
        <w:rPr>
          <w:rFonts w:asciiTheme="minorHAnsi" w:hAnsiTheme="minorHAnsi" w:cstheme="minorHAnsi"/>
          <w:b/>
          <w:bCs/>
          <w:spacing w:val="-8"/>
          <w:sz w:val="24"/>
          <w:szCs w:val="24"/>
          <w:shd w:val="clear" w:color="auto" w:fill="FFFFFF"/>
        </w:rPr>
        <w:t xml:space="preserve">enia COVID-19 spôsobeným </w:t>
      </w:r>
      <w:proofErr w:type="spellStart"/>
      <w:r w:rsidR="00E83CD5" w:rsidRPr="00314B1A">
        <w:rPr>
          <w:rFonts w:asciiTheme="minorHAnsi" w:hAnsiTheme="minorHAnsi" w:cstheme="minorHAnsi"/>
          <w:b/>
          <w:bCs/>
          <w:spacing w:val="-8"/>
          <w:sz w:val="24"/>
          <w:szCs w:val="24"/>
          <w:shd w:val="clear" w:color="auto" w:fill="FFFFFF"/>
        </w:rPr>
        <w:t>korona</w:t>
      </w:r>
      <w:r w:rsidRPr="00314B1A">
        <w:rPr>
          <w:rFonts w:asciiTheme="minorHAnsi" w:hAnsiTheme="minorHAnsi" w:cstheme="minorHAnsi"/>
          <w:b/>
          <w:bCs/>
          <w:spacing w:val="-8"/>
          <w:sz w:val="24"/>
          <w:szCs w:val="24"/>
          <w:shd w:val="clear" w:color="auto" w:fill="FFFFFF"/>
        </w:rPr>
        <w:t>vírusom</w:t>
      </w:r>
      <w:proofErr w:type="spellEnd"/>
      <w:r w:rsidR="00B71F68" w:rsidRPr="00314B1A">
        <w:rPr>
          <w:rFonts w:asciiTheme="minorHAnsi" w:hAnsiTheme="minorHAnsi" w:cstheme="minorHAnsi"/>
          <w:b/>
          <w:bCs/>
          <w:spacing w:val="-8"/>
          <w:sz w:val="24"/>
          <w:szCs w:val="24"/>
          <w:shd w:val="clear" w:color="auto" w:fill="FFFFFF"/>
        </w:rPr>
        <w:t xml:space="preserve"> </w:t>
      </w:r>
      <w:r w:rsidRPr="00314B1A">
        <w:rPr>
          <w:rFonts w:asciiTheme="minorHAnsi" w:hAnsiTheme="minorHAnsi" w:cstheme="minorHAnsi"/>
          <w:b/>
          <w:bCs/>
          <w:spacing w:val="-8"/>
          <w:sz w:val="24"/>
          <w:szCs w:val="24"/>
          <w:shd w:val="clear" w:color="auto" w:fill="FFFFFF"/>
        </w:rPr>
        <w:t>SARS-CoV-2</w:t>
      </w:r>
      <w:r w:rsidRPr="00314B1A">
        <w:rPr>
          <w:rFonts w:asciiTheme="minorHAnsi" w:hAnsiTheme="minorHAnsi" w:cstheme="minorHAnsi"/>
          <w:spacing w:val="-8"/>
          <w:sz w:val="24"/>
          <w:szCs w:val="24"/>
          <w:shd w:val="clear" w:color="auto" w:fill="FFFFFF"/>
        </w:rPr>
        <w:t xml:space="preserve"> </w:t>
      </w:r>
      <w:r w:rsidR="00C02BC7" w:rsidRPr="00314B1A">
        <w:rPr>
          <w:rFonts w:asciiTheme="minorHAnsi" w:hAnsiTheme="minorHAnsi" w:cstheme="minorHAnsi"/>
          <w:b/>
          <w:bCs/>
          <w:sz w:val="24"/>
          <w:szCs w:val="24"/>
        </w:rPr>
        <w:t xml:space="preserve">Rada zamestnávateľov pre systém duálneho vzdelávania </w:t>
      </w:r>
      <w:r w:rsidR="002A6EE1" w:rsidRPr="00314B1A">
        <w:rPr>
          <w:rFonts w:asciiTheme="minorHAnsi" w:hAnsiTheme="minorHAnsi" w:cstheme="minorHAnsi"/>
          <w:b/>
          <w:bCs/>
          <w:sz w:val="24"/>
          <w:szCs w:val="24"/>
        </w:rPr>
        <w:t xml:space="preserve">(„rada zamestnávateľov“) </w:t>
      </w:r>
      <w:r w:rsidR="006840E8" w:rsidRPr="00314B1A">
        <w:rPr>
          <w:rFonts w:asciiTheme="minorHAnsi" w:hAnsiTheme="minorHAnsi" w:cstheme="minorHAnsi"/>
          <w:b/>
          <w:bCs/>
          <w:sz w:val="24"/>
          <w:szCs w:val="24"/>
        </w:rPr>
        <w:t>prija</w:t>
      </w:r>
      <w:r w:rsidR="002B06ED" w:rsidRPr="00314B1A">
        <w:rPr>
          <w:rFonts w:asciiTheme="minorHAnsi" w:hAnsiTheme="minorHAnsi" w:cstheme="minorHAnsi"/>
          <w:b/>
          <w:bCs/>
          <w:sz w:val="24"/>
          <w:szCs w:val="24"/>
        </w:rPr>
        <w:t>la</w:t>
      </w:r>
      <w:r w:rsidR="007E09CD" w:rsidRPr="00314B1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E69C1" w:rsidRPr="00314B1A">
        <w:rPr>
          <w:rFonts w:asciiTheme="minorHAnsi" w:hAnsiTheme="minorHAnsi" w:cstheme="minorHAnsi"/>
          <w:b/>
          <w:bCs/>
          <w:sz w:val="24"/>
          <w:szCs w:val="24"/>
        </w:rPr>
        <w:t xml:space="preserve">nasledovné opatrenia </w:t>
      </w:r>
      <w:r w:rsidR="002B06ED" w:rsidRPr="00314B1A">
        <w:rPr>
          <w:rFonts w:asciiTheme="minorHAnsi" w:hAnsiTheme="minorHAnsi" w:cstheme="minorHAnsi"/>
          <w:b/>
          <w:bCs/>
          <w:sz w:val="24"/>
          <w:szCs w:val="24"/>
        </w:rPr>
        <w:t xml:space="preserve">s účinnosťou od </w:t>
      </w:r>
      <w:r w:rsidR="007D530E" w:rsidRPr="00314B1A">
        <w:rPr>
          <w:rFonts w:asciiTheme="minorHAnsi" w:hAnsiTheme="minorHAnsi" w:cstheme="minorHAnsi"/>
          <w:b/>
          <w:bCs/>
          <w:sz w:val="24"/>
          <w:szCs w:val="24"/>
        </w:rPr>
        <w:t>11</w:t>
      </w:r>
      <w:r w:rsidR="002B06ED" w:rsidRPr="00314B1A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7D530E" w:rsidRPr="00314B1A"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="002B06ED" w:rsidRPr="00314B1A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="007D530E" w:rsidRPr="00314B1A">
        <w:rPr>
          <w:rFonts w:asciiTheme="minorHAnsi" w:hAnsiTheme="minorHAnsi" w:cstheme="minorHAnsi"/>
          <w:b/>
          <w:bCs/>
          <w:sz w:val="24"/>
          <w:szCs w:val="24"/>
        </w:rPr>
        <w:t>2020</w:t>
      </w:r>
      <w:r w:rsidR="002B06ED" w:rsidRPr="00314B1A">
        <w:rPr>
          <w:rFonts w:asciiTheme="minorHAnsi" w:hAnsiTheme="minorHAnsi" w:cstheme="minorHAnsi"/>
          <w:b/>
          <w:bCs/>
          <w:sz w:val="24"/>
          <w:szCs w:val="24"/>
        </w:rPr>
        <w:t xml:space="preserve"> až do odvolania </w:t>
      </w:r>
      <w:r w:rsidR="002A6EE1" w:rsidRPr="00314B1A">
        <w:rPr>
          <w:rFonts w:asciiTheme="minorHAnsi" w:hAnsiTheme="minorHAnsi" w:cstheme="minorHAnsi"/>
          <w:b/>
          <w:bCs/>
          <w:sz w:val="24"/>
          <w:szCs w:val="24"/>
        </w:rPr>
        <w:t>pre činnosti spojené s poskytovaním OVP v systéme duálneho vzdelávania</w:t>
      </w:r>
      <w:r w:rsidR="00C02BC7" w:rsidRPr="00314B1A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254A8871" w14:textId="77777777" w:rsidR="00C02BC7" w:rsidRPr="00314B1A" w:rsidRDefault="00C02BC7" w:rsidP="00D666C2">
      <w:pPr>
        <w:rPr>
          <w:rFonts w:asciiTheme="minorHAnsi" w:hAnsiTheme="minorHAnsi" w:cstheme="minorHAnsi"/>
          <w:sz w:val="24"/>
          <w:szCs w:val="24"/>
        </w:rPr>
      </w:pPr>
    </w:p>
    <w:p w14:paraId="37612A72" w14:textId="77777777" w:rsidR="00D666C2" w:rsidRPr="00314B1A" w:rsidRDefault="00D666C2" w:rsidP="00D666C2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14B1A">
        <w:rPr>
          <w:rFonts w:asciiTheme="minorHAnsi" w:hAnsiTheme="minorHAnsi" w:cstheme="minorHAnsi"/>
          <w:b/>
          <w:bCs/>
          <w:sz w:val="24"/>
          <w:szCs w:val="24"/>
          <w:u w:val="single"/>
        </w:rPr>
        <w:t>Overovanie spôsobilosti zamestnávateľov</w:t>
      </w:r>
    </w:p>
    <w:p w14:paraId="25A637A0" w14:textId="77777777" w:rsidR="00C02BC7" w:rsidRPr="00314B1A" w:rsidRDefault="00C02BC7" w:rsidP="00D666C2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4EE0EDDF" w14:textId="746437F9" w:rsidR="00005B0F" w:rsidRPr="00314B1A" w:rsidRDefault="00A0115E" w:rsidP="00BB17E2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</w:pP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D</w:t>
      </w:r>
      <w:r w:rsidR="00005B0F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oruč</w:t>
      </w:r>
      <w:r w:rsidR="00F556D7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ovanie</w:t>
      </w:r>
      <w:r w:rsidR="00005B0F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</w:t>
      </w:r>
      <w:r w:rsidR="009C44BC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podpísaného </w:t>
      </w:r>
      <w:r w:rsidR="00005B0F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originálu žiadosti</w:t>
      </w:r>
      <w:r w:rsidR="0038473A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</w:t>
      </w:r>
      <w:r w:rsidR="00005B0F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o</w:t>
      </w:r>
      <w:r w:rsidR="00817369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 </w:t>
      </w:r>
      <w:r w:rsidR="00005B0F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overenie</w:t>
      </w:r>
      <w:r w:rsidR="00817369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s</w:t>
      </w:r>
      <w:r w:rsidR="00005B0F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pôsobilosti zamestnávateľa</w:t>
      </w:r>
      <w:r w:rsidR="008331C0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</w:t>
      </w:r>
      <w:r w:rsidR="00A4643D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vrátane</w:t>
      </w:r>
      <w:r w:rsidR="008331C0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 </w:t>
      </w:r>
      <w:r w:rsidR="00E25335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podpísaných </w:t>
      </w:r>
      <w:r w:rsidR="008331C0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originálov</w:t>
      </w:r>
      <w:r w:rsidR="009C44BC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</w:t>
      </w:r>
      <w:r w:rsidR="008331C0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príloh k žiadosti</w:t>
      </w:r>
      <w:r w:rsidR="00005B0F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</w:t>
      </w: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sa nahrádza </w:t>
      </w:r>
      <w:proofErr w:type="spellStart"/>
      <w:r w:rsidR="00005B0F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skenom</w:t>
      </w:r>
      <w:proofErr w:type="spellEnd"/>
      <w:r w:rsidR="009E202A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, ktor</w:t>
      </w:r>
      <w:r w:rsidR="008331C0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é</w:t>
      </w:r>
      <w:r w:rsidR="009E202A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zamestnávateľ zašle </w:t>
      </w: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SPPK</w:t>
      </w:r>
      <w:r w:rsidR="008331C0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elektronickou formou (e-mailom)</w:t>
      </w:r>
      <w:r w:rsidR="00005B0F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.</w:t>
      </w:r>
      <w:r w:rsidR="0038473A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</w:t>
      </w:r>
    </w:p>
    <w:p w14:paraId="20EF3F6F" w14:textId="3F0BFEF9" w:rsidR="00F724C4" w:rsidRPr="00314B1A" w:rsidRDefault="00F724C4" w:rsidP="00BB17E2">
      <w:p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</w:pPr>
    </w:p>
    <w:p w14:paraId="26125503" w14:textId="367173BE" w:rsidR="002A6EE1" w:rsidRPr="00314B1A" w:rsidRDefault="00A0115E" w:rsidP="00BB17E2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</w:pP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P</w:t>
      </w:r>
      <w:r w:rsidR="00F11FCD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ríloh</w:t>
      </w:r>
      <w:r w:rsidRPr="00314B1A">
        <w:rPr>
          <w:rFonts w:asciiTheme="minorHAnsi" w:hAnsiTheme="minorHAnsi" w:cstheme="minorHAnsi"/>
          <w:sz w:val="24"/>
          <w:szCs w:val="24"/>
        </w:rPr>
        <w:t>a</w:t>
      </w:r>
      <w:r w:rsidR="00437471" w:rsidRPr="00314B1A">
        <w:rPr>
          <w:rFonts w:asciiTheme="minorHAnsi" w:hAnsiTheme="minorHAnsi" w:cstheme="minorHAnsi"/>
          <w:sz w:val="24"/>
          <w:szCs w:val="24"/>
        </w:rPr>
        <w:t xml:space="preserve"> </w:t>
      </w:r>
      <w:r w:rsidR="00F11FCD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k žiadosti </w:t>
      </w:r>
      <w:r w:rsidR="0009029D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„</w:t>
      </w:r>
      <w:r w:rsidR="00176B82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výpis z registra trestov</w:t>
      </w:r>
      <w:r w:rsidR="0009029D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“</w:t>
      </w:r>
      <w:r w:rsidR="00176B82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</w:t>
      </w: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sa nahrádza </w:t>
      </w:r>
      <w:r w:rsidR="00176B82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čestným vyhlásením o tom, že zamestnávateľ, štatutárny zástupca zamestnávateľa alebo člen štatutárneho orgánu zamestnávateľa nebol právoplatne odsúdený za úmyselný trestný čin.</w:t>
      </w:r>
    </w:p>
    <w:p w14:paraId="28541521" w14:textId="77777777" w:rsidR="00176B82" w:rsidRPr="00314B1A" w:rsidRDefault="00176B82" w:rsidP="00BB17E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</w:pPr>
    </w:p>
    <w:p w14:paraId="5E990C0A" w14:textId="7FBB487B" w:rsidR="0009029D" w:rsidRPr="00314B1A" w:rsidRDefault="0009029D" w:rsidP="0009029D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</w:pP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Zamestnávateľ</w:t>
      </w:r>
      <w:r w:rsidR="00A0115E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ovi</w:t>
      </w: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, ktor</w:t>
      </w:r>
      <w:r w:rsidR="00A0115E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ému</w:t>
      </w: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sa bude zasielať výzva na doplnenie náležitosti žiadosti, </w:t>
      </w:r>
      <w:r w:rsidR="00A0115E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sa </w:t>
      </w: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predĺži lehot</w:t>
      </w:r>
      <w:r w:rsidR="00A0115E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a</w:t>
      </w: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na ich dodanie podľa dohody so zamestnávateľom.</w:t>
      </w:r>
    </w:p>
    <w:p w14:paraId="0305C56E" w14:textId="77777777" w:rsidR="0009029D" w:rsidRPr="00314B1A" w:rsidRDefault="0009029D" w:rsidP="0009029D">
      <w:pPr>
        <w:pStyle w:val="Odsekzoznamu"/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</w:pPr>
    </w:p>
    <w:p w14:paraId="7B1BBFB4" w14:textId="11D8D0B2" w:rsidR="00B71F68" w:rsidRPr="00314B1A" w:rsidRDefault="008B3B19" w:rsidP="00704070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</w:pP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Zamestnávateľ</w:t>
      </w:r>
      <w:r w:rsidR="00A0115E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a</w:t>
      </w: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, ktor</w:t>
      </w:r>
      <w:r w:rsidR="00A0115E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ý</w:t>
      </w: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doda</w:t>
      </w:r>
      <w:r w:rsidR="00A0115E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l</w:t>
      </w: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</w:t>
      </w:r>
      <w:r w:rsidR="00A0115E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SPPK</w:t>
      </w:r>
      <w:r w:rsidR="00110F17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</w:t>
      </w: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kompletn</w:t>
      </w:r>
      <w:r w:rsidR="008E4C08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ú žiadosť o overenie spôsobilosti</w:t>
      </w:r>
      <w:r w:rsidR="00A0115E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,</w:t>
      </w:r>
      <w:r w:rsidR="008E4C08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</w:t>
      </w:r>
      <w:r w:rsidR="00A0115E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budeme </w:t>
      </w: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inform</w:t>
      </w:r>
      <w:r w:rsidR="0039462A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ovať</w:t>
      </w:r>
      <w:r w:rsidR="00B71F68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o možnosti nedodržania lehôt v zmysle zákona č. 61/2015 Z. z. o odbornom vzdelávaní a príprave v znení neskorších predpisov v časti overovania spôsobilosti zamestnávateľa zo strany </w:t>
      </w:r>
      <w:r w:rsidR="00A0115E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SPPK</w:t>
      </w:r>
      <w:r w:rsidR="00B71F68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z dôvodu mimoriadnej situácie.</w:t>
      </w:r>
    </w:p>
    <w:p w14:paraId="2132C0BA" w14:textId="50A9D540" w:rsidR="00C47533" w:rsidRPr="00314B1A" w:rsidRDefault="00B25274" w:rsidP="00B71F68">
      <w:pPr>
        <w:autoSpaceDE w:val="0"/>
        <w:autoSpaceDN w:val="0"/>
        <w:adjustRightInd w:val="0"/>
        <w:ind w:left="1080"/>
        <w:jc w:val="both"/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</w:pP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  </w:t>
      </w:r>
    </w:p>
    <w:p w14:paraId="5CA82148" w14:textId="0F1DCD17" w:rsidR="00FD611B" w:rsidRPr="00314B1A" w:rsidRDefault="00FD611B" w:rsidP="00C47533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</w:pP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V prípade, že na základe predchádzajúcej spolupráce </w:t>
      </w:r>
      <w:r w:rsidRPr="00314B1A">
        <w:rPr>
          <w:rFonts w:asciiTheme="minorHAnsi" w:hAnsiTheme="minorHAnsi" w:cstheme="minorHAnsi"/>
          <w:b/>
          <w:bCs/>
          <w:sz w:val="24"/>
          <w:szCs w:val="24"/>
          <w:shd w:val="clear" w:color="auto" w:fill="FFFFFF" w:themeFill="background1"/>
        </w:rPr>
        <w:t xml:space="preserve">pozná </w:t>
      </w:r>
      <w:r w:rsidR="00A0115E" w:rsidRPr="00314B1A">
        <w:rPr>
          <w:rFonts w:asciiTheme="minorHAnsi" w:hAnsiTheme="minorHAnsi" w:cstheme="minorHAnsi"/>
          <w:b/>
          <w:bCs/>
          <w:sz w:val="24"/>
          <w:szCs w:val="24"/>
          <w:shd w:val="clear" w:color="auto" w:fill="FFFFFF" w:themeFill="background1"/>
        </w:rPr>
        <w:t>SPPK</w:t>
      </w: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priestory </w:t>
      </w:r>
      <w:r w:rsidR="009578F3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a vybavenie </w:t>
      </w: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zamestnávateľa</w:t>
      </w:r>
      <w:r w:rsidR="009578F3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,</w:t>
      </w: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vyd</w:t>
      </w:r>
      <w:r w:rsidR="00A0115E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á</w:t>
      </w: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osvedčenie bez vykonania obhliadky na základe informácií, ktoré </w:t>
      </w:r>
      <w:r w:rsidR="00A0115E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SPPK</w:t>
      </w: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získa v rámci komunikácie so zamestnávateľom a jeho partnermi. V</w:t>
      </w:r>
      <w:r w:rsidR="001430FC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 zázname </w:t>
      </w:r>
      <w:r w:rsidR="008331C0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 komisie</w:t>
      </w: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</w:t>
      </w:r>
      <w:r w:rsidR="00B71F68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o obhliadke </w:t>
      </w:r>
      <w:r w:rsidR="00A0115E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bude uvedený</w:t>
      </w: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</w:t>
      </w:r>
      <w:r w:rsidR="00C55B1F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v poznámke </w:t>
      </w: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nasledovný</w:t>
      </w:r>
      <w:r w:rsidR="008331C0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</w:t>
      </w: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text:</w:t>
      </w:r>
    </w:p>
    <w:p w14:paraId="2F99CB88" w14:textId="77777777" w:rsidR="001430FC" w:rsidRPr="00314B1A" w:rsidRDefault="001430FC" w:rsidP="001430FC">
      <w:pPr>
        <w:pStyle w:val="Bezriadkovania"/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</w:pPr>
    </w:p>
    <w:p w14:paraId="441C2FCA" w14:textId="37FA0EFD" w:rsidR="00BD1616" w:rsidRPr="00314B1A" w:rsidRDefault="001430FC" w:rsidP="00C55B1F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</w:pPr>
      <w:r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  <w:t>„</w:t>
      </w:r>
      <w:r w:rsidR="00B71F68"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  <w:t>Na základe</w:t>
      </w:r>
      <w:r w:rsidR="00B2272D"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  <w:t> prijatý</w:t>
      </w:r>
      <w:r w:rsidR="00B71F68"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  <w:t>ch</w:t>
      </w:r>
      <w:r w:rsidR="00B2272D"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  <w:t xml:space="preserve"> opatren</w:t>
      </w:r>
      <w:r w:rsidR="00B71F68"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  <w:t>í</w:t>
      </w:r>
      <w:r w:rsidR="0038157E"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  <w:t xml:space="preserve"> v súvislosti  s ohrozením verejného zdravia z dôvodu ochorenia COVID-19 spôsobeným </w:t>
      </w:r>
      <w:proofErr w:type="spellStart"/>
      <w:r w:rsidR="0038157E"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  <w:t>koronavírusom</w:t>
      </w:r>
      <w:proofErr w:type="spellEnd"/>
      <w:r w:rsidR="0038157E"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  <w:t xml:space="preserve"> SARS-CoV-2</w:t>
      </w:r>
      <w:r w:rsidR="00C55B1F"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  <w:t xml:space="preserve"> a vzhľadom na informácie o stave priestorov a vybavenia pracoviska praktického vyučovania, ktoré má </w:t>
      </w:r>
      <w:r w:rsidR="008331C0"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  <w:t xml:space="preserve">komisia </w:t>
      </w:r>
      <w:r w:rsidR="00C55B1F"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  <w:t xml:space="preserve">k dispozícii na základe aktívnej spolupráce </w:t>
      </w:r>
      <w:r w:rsidR="00A0115E"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  <w:t>SPPK</w:t>
      </w:r>
      <w:r w:rsidR="008331C0"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  <w:t xml:space="preserve"> </w:t>
      </w:r>
      <w:r w:rsidR="00C55B1F"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  <w:t>so zamestnávateľom, na základe ďalších informácií od združenia zamestnávat</w:t>
      </w:r>
      <w:r w:rsidR="007642F1"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  <w:t>eľov s</w:t>
      </w:r>
      <w:r w:rsidR="00A0115E"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  <w:t>polupracuj</w:t>
      </w:r>
      <w:r w:rsidR="007642F1"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  <w:t>úceho</w:t>
      </w:r>
      <w:r w:rsidR="00A0115E"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  <w:t xml:space="preserve"> so zamestnávateľo</w:t>
      </w:r>
      <w:r w:rsidR="007642F1"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  <w:t>m (uvedie sa názov združenia)</w:t>
      </w:r>
      <w:r w:rsidR="00B2272D"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  <w:t>,</w:t>
      </w:r>
      <w:r w:rsidR="00C55B1F"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  <w:t xml:space="preserve"> ako aj na základe informácií od zamestnávateľov spolupracujúcich so zamestnávateľom </w:t>
      </w:r>
      <w:r w:rsidR="007642F1"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  <w:t xml:space="preserve">(uvedie sa názov zamestnávateľov) </w:t>
      </w:r>
      <w:r w:rsidR="008331C0"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  <w:t xml:space="preserve">komisia </w:t>
      </w:r>
      <w:r w:rsidR="00B2272D"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  <w:t>konštatuje, že z</w:t>
      </w:r>
      <w:r w:rsidR="008331C0"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amestnávateľ spĺňa podmienky na poskytovanie praktického vyučovania v systéme duálneho vzdelávania</w:t>
      </w:r>
      <w:r w:rsidR="00A82E32"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  <w:t xml:space="preserve"> bez vykonania </w:t>
      </w:r>
      <w:r w:rsidR="00C55B1F"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  <w:t xml:space="preserve">obhliadky PPV“. </w:t>
      </w:r>
    </w:p>
    <w:p w14:paraId="1E2A824E" w14:textId="5FD5A407" w:rsidR="00BD1616" w:rsidRPr="00314B1A" w:rsidRDefault="00BD1616" w:rsidP="00C55B1F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</w:pPr>
    </w:p>
    <w:p w14:paraId="3D06D9C5" w14:textId="46B671E4" w:rsidR="00835DD2" w:rsidRPr="00314B1A" w:rsidRDefault="00BD1616" w:rsidP="00BD1616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</w:pP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lastRenderedPageBreak/>
        <w:t xml:space="preserve">V prípade, </w:t>
      </w:r>
      <w:r w:rsidR="00835DD2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že </w:t>
      </w:r>
      <w:r w:rsidR="007642F1" w:rsidRPr="00314B1A">
        <w:rPr>
          <w:rFonts w:asciiTheme="minorHAnsi" w:hAnsiTheme="minorHAnsi" w:cstheme="minorHAnsi"/>
          <w:b/>
          <w:bCs/>
          <w:sz w:val="24"/>
          <w:szCs w:val="24"/>
          <w:shd w:val="clear" w:color="auto" w:fill="FFFFFF" w:themeFill="background1"/>
        </w:rPr>
        <w:t>SPPK</w:t>
      </w:r>
      <w:r w:rsidR="00835DD2" w:rsidRPr="00314B1A">
        <w:rPr>
          <w:rFonts w:asciiTheme="minorHAnsi" w:hAnsiTheme="minorHAnsi" w:cstheme="minorHAnsi"/>
          <w:b/>
          <w:bCs/>
          <w:sz w:val="24"/>
          <w:szCs w:val="24"/>
          <w:shd w:val="clear" w:color="auto" w:fill="FFFFFF" w:themeFill="background1"/>
        </w:rPr>
        <w:t xml:space="preserve"> </w:t>
      </w:r>
      <w:r w:rsidRPr="00314B1A">
        <w:rPr>
          <w:rFonts w:asciiTheme="minorHAnsi" w:hAnsiTheme="minorHAnsi" w:cstheme="minorHAnsi"/>
          <w:b/>
          <w:bCs/>
          <w:sz w:val="24"/>
          <w:szCs w:val="24"/>
          <w:shd w:val="clear" w:color="auto" w:fill="FFFFFF" w:themeFill="background1"/>
        </w:rPr>
        <w:t>nepozná</w:t>
      </w:r>
      <w:r w:rsidR="00835DD2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</w:t>
      </w:r>
      <w:r w:rsidR="00C62629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priestory a </w:t>
      </w: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vybavenie</w:t>
      </w:r>
      <w:r w:rsidR="00B91366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zamestnávateľa a</w:t>
      </w:r>
      <w:r w:rsidR="00D60A06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 doposiaľ so zamestnávateľom</w:t>
      </w:r>
      <w:r w:rsidR="00E13108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 nijakým spôsobom </w:t>
      </w:r>
      <w:r w:rsidR="00B91366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nespolupracoval</w:t>
      </w:r>
      <w:r w:rsidR="00B71F68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a</w:t>
      </w: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, </w:t>
      </w:r>
      <w:r w:rsidR="00835DD2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môže </w:t>
      </w: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vydať osvedčenie bez vykonania obhliadky </w:t>
      </w:r>
      <w:r w:rsidR="00835DD2" w:rsidRPr="00314B1A">
        <w:rPr>
          <w:rFonts w:asciiTheme="minorHAnsi" w:hAnsiTheme="minorHAnsi" w:cstheme="minorHAnsi"/>
          <w:sz w:val="24"/>
          <w:szCs w:val="24"/>
          <w:u w:val="single"/>
          <w:shd w:val="clear" w:color="auto" w:fill="FFFFFF" w:themeFill="background1"/>
        </w:rPr>
        <w:t>iba na základe nasledujúcich skutočností</w:t>
      </w:r>
      <w:r w:rsidR="00835DD2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: </w:t>
      </w:r>
    </w:p>
    <w:p w14:paraId="4A290191" w14:textId="77777777" w:rsidR="00B71F68" w:rsidRPr="00314B1A" w:rsidRDefault="00B71F68" w:rsidP="00B71F68">
      <w:pPr>
        <w:pStyle w:val="Bezriadkovania"/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</w:pPr>
    </w:p>
    <w:p w14:paraId="7BC1D444" w14:textId="6193983E" w:rsidR="00A263C6" w:rsidRPr="00314B1A" w:rsidRDefault="007642F1" w:rsidP="00835DD2">
      <w:pPr>
        <w:pStyle w:val="Odsekzoznamu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</w:pP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Z</w:t>
      </w:r>
      <w:r w:rsidR="00AC5376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amestnávateľ vyplní</w:t>
      </w:r>
      <w:r w:rsidR="00B434CE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krátk</w:t>
      </w:r>
      <w:r w:rsidR="00AC5376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y</w:t>
      </w:r>
      <w:r w:rsidR="00B434CE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dotazník obsahujúceho základné otázky: </w:t>
      </w:r>
    </w:p>
    <w:p w14:paraId="552D317E" w14:textId="77777777" w:rsidR="00A263C6" w:rsidRPr="00314B1A" w:rsidRDefault="00B434CE" w:rsidP="00A263C6">
      <w:pPr>
        <w:pStyle w:val="Odsekzoznamu"/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</w:pP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aktuálny počet zamestnancov, </w:t>
      </w:r>
    </w:p>
    <w:p w14:paraId="788B9B67" w14:textId="77777777" w:rsidR="00A263C6" w:rsidRPr="00314B1A" w:rsidRDefault="00B434CE" w:rsidP="00A263C6">
      <w:pPr>
        <w:pStyle w:val="Odsekzoznamu"/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</w:pP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počet zamestnancov </w:t>
      </w:r>
      <w:r w:rsidR="00EE4A7D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vykonávajúcich povolanie zodpovedajúce </w:t>
      </w: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príslušné</w:t>
      </w:r>
      <w:r w:rsidR="00EE4A7D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mu</w:t>
      </w: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odboru, v ktorom </w:t>
      </w:r>
      <w:r w:rsidR="00EE4A7D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budú</w:t>
      </w: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žiakovi poskytovať PV</w:t>
      </w:r>
      <w:r w:rsidR="00AF304B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(</w:t>
      </w: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súvisí s dostatočným počtom inštruktorov a reálnym najvyšším  počtom žiakov v jeden deň</w:t>
      </w:r>
      <w:r w:rsidR="001F4838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)</w:t>
      </w: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, </w:t>
      </w:r>
    </w:p>
    <w:p w14:paraId="696DCDC0" w14:textId="2FD30D60" w:rsidR="00B434CE" w:rsidRPr="00314B1A" w:rsidRDefault="00A263C6" w:rsidP="00A263C6">
      <w:pPr>
        <w:pStyle w:val="Odsekzoznamu"/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</w:pP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stav prípravy spolupráce </w:t>
      </w:r>
      <w:r w:rsidR="006343FA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s konkrétnou SOŠ </w:t>
      </w:r>
      <w:r w:rsidR="00BF32F3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(napr. </w:t>
      </w:r>
      <w:r w:rsidR="006343FA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dohod</w:t>
      </w:r>
      <w:r w:rsidR="00BF32F3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a o tom</w:t>
      </w:r>
      <w:r w:rsidR="006343FA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, že škola </w:t>
      </w:r>
      <w:r w:rsidR="008A3E02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má </w:t>
      </w:r>
      <w:r w:rsidR="00B37CBC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u</w:t>
      </w:r>
      <w:r w:rsidR="008A3E02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rčený počet žiakov 1. ročníka</w:t>
      </w:r>
      <w:r w:rsidR="00B37CBC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, </w:t>
      </w:r>
      <w:r w:rsidR="00FD1A4D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pri </w:t>
      </w:r>
      <w:r w:rsidR="006343FA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vzdialenejš</w:t>
      </w:r>
      <w:r w:rsidR="00FD1A4D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ej</w:t>
      </w:r>
      <w:r w:rsidR="006343FA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škol</w:t>
      </w:r>
      <w:r w:rsidR="00FD1A4D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e spôsob </w:t>
      </w:r>
      <w:r w:rsidR="006343FA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rieš</w:t>
      </w:r>
      <w:r w:rsidR="00FD1A4D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enia</w:t>
      </w:r>
      <w:r w:rsidR="006343FA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doprav</w:t>
      </w:r>
      <w:r w:rsidR="00FD1A4D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y</w:t>
      </w:r>
      <w:r w:rsidR="006343FA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žiakov</w:t>
      </w:r>
      <w:r w:rsidR="00FD1A4D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a ubytovania žiakov</w:t>
      </w:r>
      <w:r w:rsidR="00BA3FA3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,</w:t>
      </w:r>
      <w:r w:rsidR="00AC5376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atď...</w:t>
      </w:r>
      <w:r w:rsidR="00FD1A4D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),</w:t>
      </w:r>
    </w:p>
    <w:p w14:paraId="4EB4EFA5" w14:textId="4F4FE1DC" w:rsidR="00352009" w:rsidRPr="00314B1A" w:rsidRDefault="00352009" w:rsidP="00A263C6">
      <w:pPr>
        <w:pStyle w:val="Odsekzoznamu"/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</w:pP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 iné otázky podľa určenia </w:t>
      </w:r>
      <w:r w:rsidR="007642F1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SPPK.</w:t>
      </w:r>
    </w:p>
    <w:p w14:paraId="4E7FF8E4" w14:textId="77777777" w:rsidR="00FD1A4D" w:rsidRPr="00314B1A" w:rsidRDefault="00FD1A4D" w:rsidP="00352009">
      <w:pPr>
        <w:autoSpaceDE w:val="0"/>
        <w:autoSpaceDN w:val="0"/>
        <w:adjustRightInd w:val="0"/>
        <w:ind w:left="1850"/>
        <w:jc w:val="both"/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</w:pPr>
    </w:p>
    <w:p w14:paraId="778FE338" w14:textId="4698907C" w:rsidR="006343FA" w:rsidRPr="00314B1A" w:rsidRDefault="007642F1" w:rsidP="006343FA">
      <w:pPr>
        <w:pStyle w:val="Odsekzoznamu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</w:pP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Z</w:t>
      </w:r>
      <w:r w:rsidR="00AC5376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amestnávateľ elektronicky odošle </w:t>
      </w: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SPPK</w:t>
      </w:r>
      <w:r w:rsidR="006343FA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</w:t>
      </w:r>
      <w:r w:rsidR="00B434CE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základn</w:t>
      </w:r>
      <w:r w:rsidR="002D4972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ú</w:t>
      </w:r>
      <w:r w:rsidR="00B434CE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fotodokumentáci</w:t>
      </w:r>
      <w:r w:rsidR="00AC5376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u</w:t>
      </w:r>
      <w:r w:rsidR="00B434CE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</w:t>
      </w:r>
      <w:r w:rsidR="00FE6BBD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priestorov a vybavenia </w:t>
      </w:r>
      <w:r w:rsidR="00B434CE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PPV, sociálnych zariadení, šatní, jedálne, príp. miesta na prestávku a</w:t>
      </w:r>
      <w:r w:rsidR="00847BF3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 </w:t>
      </w:r>
      <w:r w:rsidR="00FE6BBD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pod</w:t>
      </w:r>
      <w:r w:rsidR="00847BF3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.</w:t>
      </w:r>
    </w:p>
    <w:p w14:paraId="65EBBD89" w14:textId="77777777" w:rsidR="007642F1" w:rsidRPr="00314B1A" w:rsidRDefault="007642F1" w:rsidP="007642F1">
      <w:pPr>
        <w:pStyle w:val="Odsekzoznamu"/>
        <w:autoSpaceDE w:val="0"/>
        <w:autoSpaceDN w:val="0"/>
        <w:adjustRightInd w:val="0"/>
        <w:ind w:left="1490"/>
        <w:jc w:val="both"/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</w:pPr>
    </w:p>
    <w:p w14:paraId="6E486462" w14:textId="1FD31E78" w:rsidR="006343FA" w:rsidRPr="00314B1A" w:rsidRDefault="007642F1" w:rsidP="006343FA">
      <w:pPr>
        <w:pStyle w:val="Odsekzoznamu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</w:pP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M</w:t>
      </w:r>
      <w:r w:rsidR="006343FA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inimalizácia najvyššie</w:t>
      </w:r>
      <w:r w:rsidR="00827DA5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ho počtu žiakov v jeden deň (t</w:t>
      </w:r>
      <w:r w:rsidR="006343FA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zn., ak je počet vyrátaný s ohľadom na všetky 4 roky, firme </w:t>
      </w:r>
      <w:r w:rsidR="006D1385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sa pridelí </w:t>
      </w:r>
      <w:r w:rsidR="006343FA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iba počet žiakov, ktorých plánujú prijať v prvom ročníku)</w:t>
      </w: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.</w:t>
      </w:r>
    </w:p>
    <w:p w14:paraId="01449214" w14:textId="77777777" w:rsidR="007642F1" w:rsidRPr="00314B1A" w:rsidRDefault="007642F1" w:rsidP="007642F1">
      <w:pPr>
        <w:pStyle w:val="Odsekzoznamu"/>
        <w:autoSpaceDE w:val="0"/>
        <w:autoSpaceDN w:val="0"/>
        <w:adjustRightInd w:val="0"/>
        <w:ind w:left="1490"/>
        <w:jc w:val="both"/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</w:pPr>
    </w:p>
    <w:p w14:paraId="5E396657" w14:textId="453EA86A" w:rsidR="00BA3063" w:rsidRPr="00314B1A" w:rsidRDefault="007642F1" w:rsidP="006343FA">
      <w:pPr>
        <w:pStyle w:val="Odsekzoznamu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</w:pP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P</w:t>
      </w:r>
      <w:r w:rsidR="00BA3FA3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o ukončení mimoriadnej situácie, </w:t>
      </w: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SPPK</w:t>
      </w:r>
      <w:r w:rsidR="003461DD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môže </w:t>
      </w:r>
      <w:r w:rsidR="00A578B4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rozhodnúť</w:t>
      </w:r>
      <w:r w:rsidR="00A315ED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,</w:t>
      </w:r>
      <w:r w:rsidR="00FB7A48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</w:t>
      </w:r>
      <w:r w:rsidR="00473A46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že vykoná </w:t>
      </w:r>
      <w:r w:rsidR="00A43B80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fyzick</w:t>
      </w:r>
      <w:r w:rsidR="00473A46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ú</w:t>
      </w:r>
      <w:r w:rsidR="00A43B80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</w:t>
      </w:r>
      <w:r w:rsidR="00BA3FA3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obhliadk</w:t>
      </w:r>
      <w:r w:rsidR="00473A46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u</w:t>
      </w:r>
      <w:r w:rsidR="00BA3FA3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PPV na </w:t>
      </w:r>
      <w:r w:rsidR="00D369F5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porovnanie</w:t>
      </w:r>
      <w:r w:rsidR="00BA3FA3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skutočného stavu spôsobilosti zamestnávateľ</w:t>
      </w:r>
      <w:r w:rsidR="006D1385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a </w:t>
      </w:r>
      <w:r w:rsidR="00BA3FA3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s</w:t>
      </w:r>
      <w:r w:rsidR="006D1385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 </w:t>
      </w:r>
      <w:r w:rsidR="00BA3FA3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uvedeným stavom </w:t>
      </w:r>
      <w:r w:rsidR="00CB78CD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v rámci</w:t>
      </w:r>
      <w:r w:rsidR="00BA3FA3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emailovej a</w:t>
      </w:r>
      <w:r w:rsidR="006D1385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 </w:t>
      </w:r>
      <w:r w:rsidR="00BA3FA3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telefonickej komunikácii</w:t>
      </w:r>
      <w:r w:rsidR="006D1385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počas vyhlásenia mimoriadnej situácie</w:t>
      </w:r>
      <w:r w:rsidR="00BA3FA3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.</w:t>
      </w:r>
    </w:p>
    <w:p w14:paraId="285E5F2A" w14:textId="77777777" w:rsidR="00835DD2" w:rsidRPr="00314B1A" w:rsidRDefault="00835DD2" w:rsidP="00B71F6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</w:pPr>
    </w:p>
    <w:p w14:paraId="29F82C75" w14:textId="02DCDC9E" w:rsidR="00835DD2" w:rsidRPr="00314B1A" w:rsidRDefault="00835DD2" w:rsidP="00B71F68">
      <w:pPr>
        <w:pStyle w:val="Odsekzoznamu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</w:pP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V zázname  komisie </w:t>
      </w:r>
      <w:r w:rsidR="00C30822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z obhliadky </w:t>
      </w: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sa uv</w:t>
      </w:r>
      <w:r w:rsidR="00C30822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e</w:t>
      </w: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die v poznámke nasledovný alebo obdobný text:</w:t>
      </w:r>
    </w:p>
    <w:p w14:paraId="30CE3FC6" w14:textId="77777777" w:rsidR="00835DD2" w:rsidRPr="00314B1A" w:rsidRDefault="00835DD2" w:rsidP="00835DD2">
      <w:pPr>
        <w:pStyle w:val="Bezriadkovania"/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</w:pPr>
    </w:p>
    <w:p w14:paraId="38F71459" w14:textId="304C724D" w:rsidR="00BD1616" w:rsidRPr="00314B1A" w:rsidRDefault="00835DD2" w:rsidP="00835DD2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</w:pPr>
      <w:r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  <w:t>„</w:t>
      </w:r>
      <w:r w:rsidR="00C30822"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  <w:t xml:space="preserve">Na základe prijatých opatrení </w:t>
      </w:r>
      <w:r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  <w:t xml:space="preserve">v súvislosti  s ohrozením verejného zdravia z dôvodu ochorenia COVID-19 spôsobeným </w:t>
      </w:r>
      <w:proofErr w:type="spellStart"/>
      <w:r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  <w:t>koronavírusom</w:t>
      </w:r>
      <w:proofErr w:type="spellEnd"/>
      <w:r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  <w:t xml:space="preserve"> SARS-CoV-2 a vzhľadom na informácie o stave priestorov a vybavenia pracoviska praktického vyučovania, ktoré komisia </w:t>
      </w:r>
      <w:r w:rsidR="00B15239"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  <w:t>získala</w:t>
      </w:r>
      <w:r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  <w:t xml:space="preserve"> na základe aktívnej </w:t>
      </w:r>
      <w:r w:rsidR="00BA3FA3"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  <w:t>komunikácie</w:t>
      </w:r>
      <w:r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  <w:t xml:space="preserve"> so zamestnávateľom, na základe ďalších informácií od združenia zamestnávateľov </w:t>
      </w:r>
      <w:r w:rsidR="007642F1"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  <w:t>(uvedie sa názov združenia)</w:t>
      </w:r>
      <w:r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  <w:t xml:space="preserve">, ako aj na základe informácií od zamestnávateľov spolupracujúcich so zamestnávateľom </w:t>
      </w:r>
      <w:r w:rsidR="007642F1"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  <w:t xml:space="preserve">(uvedie sa názov </w:t>
      </w:r>
      <w:proofErr w:type="spellStart"/>
      <w:r w:rsidR="007642F1"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  <w:t>zamestnáveteľov</w:t>
      </w:r>
      <w:proofErr w:type="spellEnd"/>
      <w:r w:rsidR="007642F1"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  <w:t>)</w:t>
      </w:r>
      <w:r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  <w:t xml:space="preserve"> komisia konštatuje, že z</w:t>
      </w:r>
      <w:r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/>
        </w:rPr>
        <w:t>amestnávateľ spĺňa podmienky na poskytovanie praktického vyučovania v systéme duálneho vzdelávania</w:t>
      </w:r>
      <w:r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  <w:t xml:space="preserve"> bez vykonania obhliadky PPV</w:t>
      </w:r>
      <w:r w:rsidR="00BA3FA3"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  <w:t xml:space="preserve">, pričom zamestnávateľ si je vedomý dodatočnej možnosti overenia skutočného stavu spôsobilosti zamestnávateľa  s uvedeným stavom počas mimoriadnej situácie zo strany </w:t>
      </w:r>
      <w:r w:rsidR="007642F1"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  <w:t>SPPK</w:t>
      </w:r>
      <w:r w:rsidR="00BA3FA3"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  <w:t xml:space="preserve"> po dohode so zamestnávateľom </w:t>
      </w:r>
      <w:r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  <w:t xml:space="preserve">“. </w:t>
      </w:r>
    </w:p>
    <w:p w14:paraId="2DDEA45B" w14:textId="77777777" w:rsidR="00A32883" w:rsidRPr="00314B1A" w:rsidRDefault="00A32883" w:rsidP="00A32883">
      <w:pPr>
        <w:pStyle w:val="Odsekzoznamu"/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</w:pPr>
    </w:p>
    <w:p w14:paraId="15590DC1" w14:textId="30BC16F0" w:rsidR="005C04BC" w:rsidRPr="00314B1A" w:rsidRDefault="005215F8" w:rsidP="00C47533">
      <w:pPr>
        <w:pStyle w:val="Odsekzoznamu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</w:pP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V</w:t>
      </w:r>
      <w:r w:rsidR="00F0665C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 </w:t>
      </w:r>
      <w:r w:rsidR="00684036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prípade</w:t>
      </w:r>
      <w:r w:rsidR="00F0665C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, že dohodou </w:t>
      </w:r>
      <w:r w:rsidR="009578F3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medzi </w:t>
      </w:r>
      <w:r w:rsidR="007642F1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SPPK</w:t>
      </w:r>
      <w:r w:rsidR="009578F3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a</w:t>
      </w:r>
      <w:r w:rsidR="00F0665C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zamestnávateľom dôjde k vykonaniu obhliadky </w:t>
      </w:r>
      <w:r w:rsidR="00AC512E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pracoviska praktického vy</w:t>
      </w:r>
      <w:r w:rsidR="00820370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u</w:t>
      </w:r>
      <w:r w:rsidR="00AC512E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čovania</w:t>
      </w:r>
      <w:r w:rsidR="007642F1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,</w:t>
      </w:r>
      <w:r w:rsidR="00AC512E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</w:t>
      </w:r>
      <w:r w:rsidR="00052D35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je nevyhnutné </w:t>
      </w:r>
      <w:r w:rsidR="005C04BC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dodržať nasledujúce opatrenia z dôvodu vyhlásenia mimoriadnej situácie:</w:t>
      </w:r>
    </w:p>
    <w:p w14:paraId="14715692" w14:textId="77777777" w:rsidR="005C04BC" w:rsidRPr="00314B1A" w:rsidRDefault="005C04BC" w:rsidP="0036559C">
      <w:pPr>
        <w:pStyle w:val="Odsekzoznamu"/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</w:pPr>
    </w:p>
    <w:p w14:paraId="376D7A7D" w14:textId="2293DA77" w:rsidR="00D60A06" w:rsidRPr="00314B1A" w:rsidRDefault="00D60A06" w:rsidP="00D60A06">
      <w:pPr>
        <w:pStyle w:val="Odsekzoznamu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</w:pPr>
      <w:bookmarkStart w:id="0" w:name="_GoBack"/>
      <w:bookmarkEnd w:id="0"/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lastRenderedPageBreak/>
        <w:t>komisi</w:t>
      </w:r>
      <w:r w:rsidR="0053662C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u</w:t>
      </w: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na overenie spôsobilosti </w:t>
      </w:r>
      <w:r w:rsidR="0053662C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tvorí najmenej </w:t>
      </w:r>
      <w:r w:rsidR="00827DA5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jedna odborne spôsobilá osoba</w:t>
      </w: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,</w:t>
      </w:r>
      <w:r w:rsidR="00827DA5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ktorú určí </w:t>
      </w:r>
      <w:r w:rsidR="007642F1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SPPK</w:t>
      </w:r>
      <w:r w:rsidR="00827DA5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,</w:t>
      </w: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</w:t>
      </w:r>
    </w:p>
    <w:p w14:paraId="7E00CF45" w14:textId="4DFEA5CE" w:rsidR="00D60A06" w:rsidRPr="00314B1A" w:rsidRDefault="00D60A06" w:rsidP="00D60A06">
      <w:pPr>
        <w:pStyle w:val="Odsekzoznamu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</w:pP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počas celého procesu overenia sa dodržiavajú opatrenia pred šírením </w:t>
      </w:r>
      <w:proofErr w:type="spellStart"/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koronavírusu</w:t>
      </w:r>
      <w:proofErr w:type="spellEnd"/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a</w:t>
      </w:r>
      <w:r w:rsidR="00827DA5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 osoba, ktorá vykonáva overenie </w:t>
      </w: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je vybavená ochrannými prostriedkami, ktoré pozostávajú minimálne z ochranného rúška a jednorazových rukavíc, </w:t>
      </w:r>
    </w:p>
    <w:p w14:paraId="001C7D4F" w14:textId="77777777" w:rsidR="00D60A06" w:rsidRPr="00314B1A" w:rsidRDefault="00D60A06" w:rsidP="00D60A06">
      <w:pPr>
        <w:pStyle w:val="Odsekzoznamu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</w:pP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zamestnávateľ poskytne dezinfekčné prostriedky na zabezpečenie nevyhnutnej hygieny, </w:t>
      </w:r>
    </w:p>
    <w:p w14:paraId="62DA59F7" w14:textId="2DFC2E9F" w:rsidR="005C04BC" w:rsidRPr="00314B1A" w:rsidRDefault="006D2C41" w:rsidP="00CF40E1">
      <w:pPr>
        <w:pStyle w:val="Odsekzoznamu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</w:pPr>
      <w:r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v </w:t>
      </w:r>
      <w:r w:rsidR="005215F8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zá</w:t>
      </w:r>
      <w:r w:rsidR="002C630C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zname</w:t>
      </w:r>
      <w:r w:rsidR="005215F8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</w:t>
      </w:r>
      <w:r w:rsidR="00835DD2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o</w:t>
      </w:r>
      <w:r w:rsidR="005215F8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 obhliadk</w:t>
      </w:r>
      <w:r w:rsidR="00835DD2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e</w:t>
      </w:r>
      <w:r w:rsidR="005215F8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, ktorá sa vykonala p</w:t>
      </w:r>
      <w:r w:rsidR="00A96B62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o lehote určenej zákonom o</w:t>
      </w:r>
      <w:r w:rsidR="00405CAF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 </w:t>
      </w:r>
      <w:r w:rsidR="00A96B62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OVP</w:t>
      </w:r>
      <w:r w:rsidR="00405CAF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,</w:t>
      </w:r>
      <w:r w:rsidR="00B3487D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</w:t>
      </w:r>
      <w:r w:rsidR="004A6593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sa </w:t>
      </w:r>
      <w:r w:rsidR="00405CAF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u</w:t>
      </w:r>
      <w:r w:rsidR="00B3487D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v</w:t>
      </w:r>
      <w:r w:rsidR="0036559C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edie</w:t>
      </w:r>
      <w:r w:rsidR="00B3487D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</w:t>
      </w:r>
      <w:r w:rsidR="007D366F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reálny termín vykonania obhliadky a</w:t>
      </w:r>
      <w:r w:rsidR="00405CAF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 </w:t>
      </w:r>
      <w:r w:rsidR="00B3487D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v</w:t>
      </w:r>
      <w:r w:rsidR="00B231ED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 </w:t>
      </w:r>
      <w:r w:rsidR="00D666C2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poznámk</w:t>
      </w:r>
      <w:r w:rsidR="007D366F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e</w:t>
      </w:r>
      <w:r w:rsidR="00B231ED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</w:t>
      </w:r>
      <w:r w:rsidR="0036559C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sa </w:t>
      </w:r>
      <w:r w:rsidR="00B231ED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uv</w:t>
      </w:r>
      <w:r w:rsidR="0036559C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edie</w:t>
      </w:r>
      <w:r w:rsidR="00D666C2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, že k posunu </w:t>
      </w:r>
      <w:r w:rsidR="00B231ED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termínu </w:t>
      </w:r>
      <w:r w:rsidR="00D666C2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došlo z dôvodu vyhlásenia mimoriadnej situácie.</w:t>
      </w:r>
      <w:r w:rsidR="009578F3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</w:t>
      </w:r>
    </w:p>
    <w:p w14:paraId="65799DA7" w14:textId="5CD1B712" w:rsidR="009128CD" w:rsidRPr="00314B1A" w:rsidRDefault="009128CD" w:rsidP="0036559C">
      <w:pPr>
        <w:pStyle w:val="Odsekzoznamu"/>
        <w:autoSpaceDE w:val="0"/>
        <w:autoSpaceDN w:val="0"/>
        <w:adjustRightInd w:val="0"/>
        <w:ind w:left="144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0D9B47B" w14:textId="493318F2" w:rsidR="009128CD" w:rsidRPr="00314B1A" w:rsidRDefault="006C24D1" w:rsidP="009128CD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314B1A">
        <w:rPr>
          <w:rFonts w:asciiTheme="minorHAnsi" w:hAnsiTheme="minorHAnsi" w:cstheme="minorHAnsi"/>
          <w:b/>
          <w:bCs/>
          <w:sz w:val="24"/>
          <w:szCs w:val="24"/>
          <w:u w:val="single"/>
        </w:rPr>
        <w:t>Uz</w:t>
      </w:r>
      <w:r w:rsidR="009128CD" w:rsidRPr="00314B1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atvorenie </w:t>
      </w:r>
      <w:r w:rsidR="00194627" w:rsidRPr="00314B1A">
        <w:rPr>
          <w:rFonts w:asciiTheme="minorHAnsi" w:hAnsiTheme="minorHAnsi" w:cstheme="minorHAnsi"/>
          <w:b/>
          <w:bCs/>
          <w:sz w:val="24"/>
          <w:szCs w:val="24"/>
          <w:u w:val="single"/>
        </w:rPr>
        <w:t>u</w:t>
      </w:r>
      <w:r w:rsidR="009128CD" w:rsidRPr="00314B1A">
        <w:rPr>
          <w:rFonts w:asciiTheme="minorHAnsi" w:hAnsiTheme="minorHAnsi" w:cstheme="minorHAnsi"/>
          <w:b/>
          <w:bCs/>
          <w:sz w:val="24"/>
          <w:szCs w:val="24"/>
          <w:u w:val="single"/>
        </w:rPr>
        <w:t>čebnej zml</w:t>
      </w:r>
      <w:r w:rsidR="00194627" w:rsidRPr="00314B1A">
        <w:rPr>
          <w:rFonts w:asciiTheme="minorHAnsi" w:hAnsiTheme="minorHAnsi" w:cstheme="minorHAnsi"/>
          <w:b/>
          <w:bCs/>
          <w:sz w:val="24"/>
          <w:szCs w:val="24"/>
          <w:u w:val="single"/>
        </w:rPr>
        <w:t>uvy</w:t>
      </w:r>
    </w:p>
    <w:p w14:paraId="74690BDF" w14:textId="77777777" w:rsidR="009128CD" w:rsidRPr="00314B1A" w:rsidRDefault="009128CD" w:rsidP="009128CD">
      <w:pPr>
        <w:spacing w:after="12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0ABC1E5" w14:textId="4DF50245" w:rsidR="00A91D7F" w:rsidRPr="00314B1A" w:rsidRDefault="009407EE" w:rsidP="00573FA6">
      <w:pPr>
        <w:pStyle w:val="Odsekzoznamu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314B1A">
        <w:rPr>
          <w:rFonts w:asciiTheme="minorHAnsi" w:hAnsiTheme="minorHAnsi" w:cstheme="minorHAnsi"/>
          <w:sz w:val="24"/>
          <w:szCs w:val="24"/>
        </w:rPr>
        <w:t>Ministerstvo školstva, vedy, výskumu a športu SR pravdepodobne na základe záverov krízového štábu rozhodne</w:t>
      </w:r>
      <w:r w:rsidR="00A91D7F" w:rsidRPr="00314B1A">
        <w:rPr>
          <w:rFonts w:asciiTheme="minorHAnsi" w:hAnsiTheme="minorHAnsi" w:cstheme="minorHAnsi"/>
          <w:sz w:val="24"/>
          <w:szCs w:val="24"/>
        </w:rPr>
        <w:t xml:space="preserve"> o možnom pos</w:t>
      </w:r>
      <w:r w:rsidR="00A91D7F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un</w:t>
      </w:r>
      <w:r w:rsidR="00A91D7F" w:rsidRPr="00314B1A">
        <w:rPr>
          <w:rFonts w:asciiTheme="minorHAnsi" w:hAnsiTheme="minorHAnsi" w:cstheme="minorHAnsi"/>
          <w:sz w:val="24"/>
          <w:szCs w:val="24"/>
        </w:rPr>
        <w:t>e termínov prvého kola prijímacieho konania na strednú škol</w:t>
      </w:r>
      <w:r w:rsidR="00A91D7F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u bez talentovej skúšky </w:t>
      </w:r>
      <w:r w:rsidR="00A91D7F"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  <w:t>(</w:t>
      </w:r>
      <w:r w:rsidR="00A91D7F" w:rsidRPr="00314B1A">
        <w:rPr>
          <w:rFonts w:asciiTheme="minorHAnsi" w:hAnsiTheme="minorHAnsi" w:cstheme="minorHAnsi"/>
          <w:i/>
          <w:iCs/>
          <w:sz w:val="24"/>
          <w:szCs w:val="24"/>
        </w:rPr>
        <w:t>11. a 14.5.2020</w:t>
      </w:r>
      <w:r w:rsidR="00A91D7F"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  <w:t>)</w:t>
      </w:r>
      <w:r w:rsidR="00A91D7F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na nový termín, ktorý určí ministerstvo školstva.</w:t>
      </w:r>
      <w:r w:rsidR="00F560F3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</w:t>
      </w:r>
      <w:r w:rsidR="00F560F3" w:rsidRPr="00314B1A">
        <w:rPr>
          <w:rFonts w:asciiTheme="minorHAnsi" w:hAnsiTheme="minorHAnsi" w:cstheme="minorHAnsi"/>
          <w:i/>
          <w:iCs/>
          <w:sz w:val="24"/>
          <w:szCs w:val="24"/>
          <w:shd w:val="clear" w:color="auto" w:fill="FFFFFF" w:themeFill="background1"/>
        </w:rPr>
        <w:t xml:space="preserve">(Prijímacie </w:t>
      </w:r>
      <w:r w:rsidR="00F560F3" w:rsidRPr="00314B1A">
        <w:rPr>
          <w:rFonts w:asciiTheme="minorHAnsi" w:hAnsiTheme="minorHAnsi" w:cstheme="minorHAnsi"/>
          <w:i/>
          <w:iCs/>
          <w:sz w:val="24"/>
          <w:szCs w:val="24"/>
        </w:rPr>
        <w:t>konanie s talentovo</w:t>
      </w:r>
      <w:r w:rsidR="006714D6" w:rsidRPr="00314B1A">
        <w:rPr>
          <w:rFonts w:asciiTheme="minorHAnsi" w:hAnsiTheme="minorHAnsi" w:cstheme="minorHAnsi"/>
          <w:i/>
          <w:iCs/>
          <w:sz w:val="24"/>
          <w:szCs w:val="24"/>
        </w:rPr>
        <w:t>u</w:t>
      </w:r>
      <w:r w:rsidR="00F560F3" w:rsidRPr="00314B1A">
        <w:rPr>
          <w:rFonts w:asciiTheme="minorHAnsi" w:hAnsiTheme="minorHAnsi" w:cstheme="minorHAnsi"/>
          <w:i/>
          <w:iCs/>
          <w:sz w:val="24"/>
          <w:szCs w:val="24"/>
        </w:rPr>
        <w:t xml:space="preserve"> skúškou </w:t>
      </w:r>
      <w:r w:rsidR="006714D6" w:rsidRPr="00314B1A">
        <w:rPr>
          <w:rFonts w:asciiTheme="minorHAnsi" w:hAnsiTheme="minorHAnsi" w:cstheme="minorHAnsi"/>
          <w:i/>
          <w:iCs/>
          <w:sz w:val="24"/>
          <w:szCs w:val="24"/>
        </w:rPr>
        <w:t>u</w:t>
      </w:r>
      <w:r w:rsidR="00F560F3" w:rsidRPr="00314B1A">
        <w:rPr>
          <w:rFonts w:asciiTheme="minorHAnsi" w:hAnsiTheme="minorHAnsi" w:cstheme="minorHAnsi"/>
          <w:i/>
          <w:iCs/>
          <w:sz w:val="24"/>
          <w:szCs w:val="24"/>
        </w:rPr>
        <w:t xml:space="preserve">ž bolo presunuté na obdobie </w:t>
      </w:r>
      <w:r w:rsidR="00D80318" w:rsidRPr="00314B1A">
        <w:rPr>
          <w:rFonts w:asciiTheme="minorHAnsi" w:hAnsiTheme="minorHAnsi" w:cstheme="minorHAnsi"/>
          <w:i/>
          <w:iCs/>
          <w:sz w:val="24"/>
          <w:szCs w:val="24"/>
        </w:rPr>
        <w:t>od 30. marca 2020 do 30. apríla 2020.</w:t>
      </w:r>
      <w:r w:rsidR="00E55F2B" w:rsidRPr="00314B1A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EF3D95" w:rsidRPr="00314B1A">
        <w:rPr>
          <w:rFonts w:asciiTheme="minorHAnsi" w:hAnsiTheme="minorHAnsi" w:cstheme="minorHAnsi"/>
          <w:i/>
          <w:iCs/>
          <w:sz w:val="24"/>
          <w:szCs w:val="24"/>
        </w:rPr>
        <w:t xml:space="preserve">Presný termín </w:t>
      </w:r>
      <w:r w:rsidR="00EF3D95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u</w:t>
      </w:r>
      <w:r w:rsidR="00EF3D95" w:rsidRPr="00314B1A">
        <w:rPr>
          <w:rFonts w:asciiTheme="minorHAnsi" w:hAnsiTheme="minorHAnsi" w:cstheme="minorHAnsi"/>
          <w:i/>
          <w:iCs/>
          <w:sz w:val="24"/>
          <w:szCs w:val="24"/>
        </w:rPr>
        <w:t>rčí odbor školstva</w:t>
      </w:r>
      <w:r w:rsidR="00E55F2B" w:rsidRPr="00314B1A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="00D80318" w:rsidRPr="00314B1A">
        <w:rPr>
          <w:rFonts w:asciiTheme="minorHAnsi" w:hAnsiTheme="minorHAnsi" w:cstheme="minorHAnsi"/>
          <w:i/>
          <w:iCs/>
          <w:sz w:val="24"/>
          <w:szCs w:val="24"/>
        </w:rPr>
        <w:t>)</w:t>
      </w:r>
      <w:r w:rsidR="00F560F3" w:rsidRPr="00314B1A">
        <w:rPr>
          <w:rFonts w:asciiTheme="minorHAnsi" w:hAnsiTheme="minorHAnsi" w:cstheme="minorHAnsi"/>
          <w:sz w:val="24"/>
          <w:szCs w:val="24"/>
        </w:rPr>
        <w:t xml:space="preserve"> </w:t>
      </w:r>
      <w:r w:rsidR="00F560F3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</w:t>
      </w:r>
    </w:p>
    <w:p w14:paraId="1B14AC7E" w14:textId="77777777" w:rsidR="009407EE" w:rsidRPr="00314B1A" w:rsidRDefault="009407EE" w:rsidP="00573FA6">
      <w:pPr>
        <w:pStyle w:val="Odsekzoznamu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314B1A">
        <w:rPr>
          <w:rFonts w:asciiTheme="minorHAnsi" w:hAnsiTheme="minorHAnsi" w:cstheme="minorHAnsi"/>
          <w:sz w:val="24"/>
          <w:szCs w:val="24"/>
        </w:rPr>
        <w:t>P</w:t>
      </w:r>
      <w:r w:rsidR="00A91D7F" w:rsidRPr="00314B1A">
        <w:rPr>
          <w:rFonts w:asciiTheme="minorHAnsi" w:hAnsiTheme="minorHAnsi" w:cstheme="minorHAnsi"/>
          <w:sz w:val="24"/>
          <w:szCs w:val="24"/>
        </w:rPr>
        <w:t xml:space="preserve">otvrdenie o zabezpečení OVP v SDV </w:t>
      </w:r>
      <w:r w:rsidRPr="00314B1A">
        <w:rPr>
          <w:rFonts w:asciiTheme="minorHAnsi" w:hAnsiTheme="minorHAnsi" w:cstheme="minorHAnsi"/>
          <w:sz w:val="24"/>
          <w:szCs w:val="24"/>
        </w:rPr>
        <w:t xml:space="preserve">môže zamestnávateľ vydať aj </w:t>
      </w:r>
      <w:r w:rsidR="00A91D7F" w:rsidRPr="00314B1A">
        <w:rPr>
          <w:rFonts w:asciiTheme="minorHAnsi" w:hAnsiTheme="minorHAnsi" w:cstheme="minorHAnsi"/>
          <w:sz w:val="24"/>
          <w:szCs w:val="24"/>
        </w:rPr>
        <w:t xml:space="preserve">neskôr </w:t>
      </w:r>
      <w:r w:rsidR="0032454D" w:rsidRPr="00314B1A">
        <w:rPr>
          <w:rFonts w:asciiTheme="minorHAnsi" w:hAnsiTheme="minorHAnsi" w:cstheme="minorHAnsi"/>
          <w:sz w:val="24"/>
          <w:szCs w:val="24"/>
        </w:rPr>
        <w:t xml:space="preserve">po 10.4.2020 </w:t>
      </w:r>
      <w:r w:rsidR="00A91D7F" w:rsidRPr="00314B1A">
        <w:rPr>
          <w:rFonts w:asciiTheme="minorHAnsi" w:hAnsiTheme="minorHAnsi" w:cstheme="minorHAnsi"/>
          <w:sz w:val="24"/>
          <w:szCs w:val="24"/>
        </w:rPr>
        <w:t>vzhľadom na predpokladaný posun termínov prijímacieho konania.</w:t>
      </w:r>
    </w:p>
    <w:p w14:paraId="283A2185" w14:textId="7E9335D6" w:rsidR="00A91D7F" w:rsidRPr="00314B1A" w:rsidRDefault="009407EE" w:rsidP="00573FA6">
      <w:pPr>
        <w:pStyle w:val="Odsekzoznamu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314B1A">
        <w:rPr>
          <w:rFonts w:asciiTheme="minorHAnsi" w:hAnsiTheme="minorHAnsi" w:cstheme="minorHAnsi"/>
          <w:sz w:val="24"/>
          <w:szCs w:val="24"/>
        </w:rPr>
        <w:t>Z</w:t>
      </w:r>
      <w:r w:rsidR="00A91D7F" w:rsidRPr="00314B1A">
        <w:rPr>
          <w:rFonts w:asciiTheme="minorHAnsi" w:hAnsiTheme="minorHAnsi" w:cstheme="minorHAnsi"/>
          <w:sz w:val="24"/>
          <w:szCs w:val="24"/>
        </w:rPr>
        <w:t>amestnávateľ</w:t>
      </w:r>
      <w:r w:rsidRPr="00314B1A">
        <w:rPr>
          <w:rFonts w:asciiTheme="minorHAnsi" w:hAnsiTheme="minorHAnsi" w:cstheme="minorHAnsi"/>
          <w:sz w:val="24"/>
          <w:szCs w:val="24"/>
        </w:rPr>
        <w:t>, ktorý chce</w:t>
      </w:r>
      <w:r w:rsidR="00A91D7F" w:rsidRPr="00314B1A">
        <w:rPr>
          <w:rFonts w:asciiTheme="minorHAnsi" w:hAnsiTheme="minorHAnsi" w:cstheme="minorHAnsi"/>
          <w:sz w:val="24"/>
          <w:szCs w:val="24"/>
        </w:rPr>
        <w:t xml:space="preserve"> zabezpečiť prijatie žiaka, ktorému vydal potvrdenie, na samostatnom zozname prijatých žiakov, doruč</w:t>
      </w:r>
      <w:r w:rsidRPr="00314B1A">
        <w:rPr>
          <w:rFonts w:asciiTheme="minorHAnsi" w:hAnsiTheme="minorHAnsi" w:cstheme="minorHAnsi"/>
          <w:sz w:val="24"/>
          <w:szCs w:val="24"/>
        </w:rPr>
        <w:t>í</w:t>
      </w:r>
      <w:r w:rsidR="00A91D7F" w:rsidRPr="00314B1A">
        <w:rPr>
          <w:rFonts w:asciiTheme="minorHAnsi" w:hAnsiTheme="minorHAnsi" w:cstheme="minorHAnsi"/>
          <w:sz w:val="24"/>
          <w:szCs w:val="24"/>
        </w:rPr>
        <w:t xml:space="preserve"> potvrdenie najneskôr deň pred dňom konania prijímacej skúšky alebo najneskôr do termínu rozhodovania riaditeľa školy o prijatí žiaka podľa dohody s riaditeľom </w:t>
      </w:r>
      <w:r w:rsidR="007F20F0" w:rsidRPr="00314B1A">
        <w:rPr>
          <w:rFonts w:asciiTheme="minorHAnsi" w:hAnsiTheme="minorHAnsi" w:cstheme="minorHAnsi"/>
          <w:sz w:val="24"/>
          <w:szCs w:val="24"/>
        </w:rPr>
        <w:t xml:space="preserve">zmluvnej </w:t>
      </w:r>
      <w:r w:rsidR="00A91D7F" w:rsidRPr="00314B1A">
        <w:rPr>
          <w:rFonts w:asciiTheme="minorHAnsi" w:hAnsiTheme="minorHAnsi" w:cstheme="minorHAnsi"/>
          <w:sz w:val="24"/>
          <w:szCs w:val="24"/>
        </w:rPr>
        <w:t>školy.</w:t>
      </w:r>
    </w:p>
    <w:p w14:paraId="22B3B574" w14:textId="2AB09B8A" w:rsidR="00CA5F14" w:rsidRPr="00314B1A" w:rsidRDefault="009407EE" w:rsidP="00573FA6">
      <w:pPr>
        <w:pStyle w:val="Odsekzoznamu"/>
        <w:numPr>
          <w:ilvl w:val="0"/>
          <w:numId w:val="7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314B1A">
        <w:rPr>
          <w:rFonts w:asciiTheme="minorHAnsi" w:hAnsiTheme="minorHAnsi" w:cstheme="minorHAnsi"/>
          <w:sz w:val="24"/>
          <w:szCs w:val="24"/>
        </w:rPr>
        <w:t>Zamestnávateľ môže</w:t>
      </w:r>
      <w:r w:rsidR="00D666C2" w:rsidRPr="00314B1A">
        <w:rPr>
          <w:rFonts w:asciiTheme="minorHAnsi" w:hAnsiTheme="minorHAnsi" w:cstheme="minorHAnsi"/>
          <w:sz w:val="24"/>
          <w:szCs w:val="24"/>
        </w:rPr>
        <w:t xml:space="preserve"> učebnú zmluvu </w:t>
      </w:r>
      <w:r w:rsidR="001221AD" w:rsidRPr="00314B1A">
        <w:rPr>
          <w:rFonts w:asciiTheme="minorHAnsi" w:hAnsiTheme="minorHAnsi" w:cstheme="minorHAnsi"/>
          <w:sz w:val="24"/>
          <w:szCs w:val="24"/>
        </w:rPr>
        <w:t xml:space="preserve">so žiakom 1. ročníka </w:t>
      </w:r>
      <w:r w:rsidR="00D666C2" w:rsidRPr="00314B1A">
        <w:rPr>
          <w:rFonts w:asciiTheme="minorHAnsi" w:hAnsiTheme="minorHAnsi" w:cstheme="minorHAnsi"/>
          <w:sz w:val="24"/>
          <w:szCs w:val="24"/>
        </w:rPr>
        <w:t>uzavrieť až do 31.1.2021</w:t>
      </w:r>
      <w:r w:rsidR="00491638" w:rsidRPr="00314B1A">
        <w:rPr>
          <w:rFonts w:asciiTheme="minorHAnsi" w:hAnsiTheme="minorHAnsi" w:cstheme="minorHAnsi"/>
          <w:sz w:val="24"/>
          <w:szCs w:val="24"/>
        </w:rPr>
        <w:t>, ak nebol naplnený počet žiakov s </w:t>
      </w:r>
      <w:r w:rsidR="00491638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u</w:t>
      </w:r>
      <w:r w:rsidR="00491638" w:rsidRPr="00314B1A">
        <w:rPr>
          <w:rFonts w:asciiTheme="minorHAnsi" w:hAnsiTheme="minorHAnsi" w:cstheme="minorHAnsi"/>
          <w:sz w:val="24"/>
          <w:szCs w:val="24"/>
        </w:rPr>
        <w:t>čebno</w:t>
      </w:r>
      <w:r w:rsidR="00491638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u </w:t>
      </w:r>
      <w:r w:rsidR="00A53A57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zml</w:t>
      </w:r>
      <w:r w:rsidR="00A53A57" w:rsidRPr="00314B1A">
        <w:rPr>
          <w:rFonts w:asciiTheme="minorHAnsi" w:hAnsiTheme="minorHAnsi" w:cstheme="minorHAnsi"/>
          <w:sz w:val="24"/>
          <w:szCs w:val="24"/>
        </w:rPr>
        <w:t>u</w:t>
      </w:r>
      <w:r w:rsidR="00A53A57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vo</w:t>
      </w:r>
      <w:r w:rsidR="00A53A57" w:rsidRPr="00314B1A">
        <w:rPr>
          <w:rFonts w:asciiTheme="minorHAnsi" w:hAnsiTheme="minorHAnsi" w:cstheme="minorHAnsi"/>
          <w:sz w:val="24"/>
          <w:szCs w:val="24"/>
        </w:rPr>
        <w:t>u</w:t>
      </w:r>
      <w:r w:rsidR="00A53A57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</w:t>
      </w:r>
      <w:r w:rsidR="008E4A0C" w:rsidRPr="00314B1A">
        <w:rPr>
          <w:rFonts w:asciiTheme="minorHAnsi" w:hAnsiTheme="minorHAnsi" w:cstheme="minorHAnsi"/>
          <w:sz w:val="24"/>
          <w:szCs w:val="24"/>
        </w:rPr>
        <w:t>u</w:t>
      </w:r>
      <w:r w:rsidR="00491638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vedený v zml</w:t>
      </w:r>
      <w:r w:rsidR="00394190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u</w:t>
      </w:r>
      <w:r w:rsidR="00491638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ve o d</w:t>
      </w:r>
      <w:r w:rsidR="00014FB5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u</w:t>
      </w:r>
      <w:r w:rsidR="00491638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álnom vzdelávaní</w:t>
      </w:r>
      <w:r w:rsidR="00394190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, ktorú zamestnávateľ </w:t>
      </w:r>
      <w:r w:rsidR="00076B31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u</w:t>
      </w:r>
      <w:r w:rsidR="00394190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zatvorí s</w:t>
      </w:r>
      <w:r w:rsidR="00690BB6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 </w:t>
      </w:r>
      <w:r w:rsidR="00394190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vybrano</w:t>
      </w:r>
      <w:r w:rsidR="00772EBE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u</w:t>
      </w:r>
      <w:r w:rsidR="00690BB6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 </w:t>
      </w:r>
      <w:r w:rsidR="00394190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školo</w:t>
      </w:r>
      <w:r w:rsidR="00772EBE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 xml:space="preserve">u pred </w:t>
      </w:r>
      <w:r w:rsidR="00076B31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u</w:t>
      </w:r>
      <w:r w:rsidR="00772EBE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zatvorením učebnej zml</w:t>
      </w:r>
      <w:r w:rsidR="00F253C0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u</w:t>
      </w:r>
      <w:r w:rsidR="00772EBE" w:rsidRPr="00314B1A">
        <w:rPr>
          <w:rFonts w:asciiTheme="minorHAnsi" w:hAnsiTheme="minorHAnsi" w:cstheme="minorHAnsi"/>
          <w:sz w:val="24"/>
          <w:szCs w:val="24"/>
          <w:shd w:val="clear" w:color="auto" w:fill="FFFFFF" w:themeFill="background1"/>
        </w:rPr>
        <w:t>vy</w:t>
      </w:r>
      <w:r w:rsidR="00D666C2" w:rsidRPr="00314B1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D8E07E6" w14:textId="77777777" w:rsidR="00573FA6" w:rsidRPr="00314B1A" w:rsidRDefault="00573FA6" w:rsidP="00573FA6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0EAF63EF" w14:textId="56FF88C6" w:rsidR="007D530E" w:rsidRPr="00314B1A" w:rsidRDefault="007D530E" w:rsidP="007D530E">
      <w:pPr>
        <w:spacing w:after="120"/>
        <w:ind w:left="360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7D530E" w:rsidRPr="00314B1A" w:rsidSect="003A50B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B767E" w14:textId="77777777" w:rsidR="00B46A09" w:rsidRDefault="00B46A09" w:rsidP="002B06ED">
      <w:r>
        <w:separator/>
      </w:r>
    </w:p>
  </w:endnote>
  <w:endnote w:type="continuationSeparator" w:id="0">
    <w:p w14:paraId="0B407BDE" w14:textId="77777777" w:rsidR="00B46A09" w:rsidRDefault="00B46A09" w:rsidP="002B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47E71" w14:textId="77777777" w:rsidR="00B46A09" w:rsidRDefault="00B46A09" w:rsidP="002B06ED">
      <w:r>
        <w:separator/>
      </w:r>
    </w:p>
  </w:footnote>
  <w:footnote w:type="continuationSeparator" w:id="0">
    <w:p w14:paraId="4E20068C" w14:textId="77777777" w:rsidR="00B46A09" w:rsidRDefault="00B46A09" w:rsidP="002B06ED">
      <w:r>
        <w:continuationSeparator/>
      </w:r>
    </w:p>
  </w:footnote>
  <w:footnote w:id="1">
    <w:p w14:paraId="2B5A13D6" w14:textId="77777777" w:rsidR="002B06ED" w:rsidRDefault="002B06ED" w:rsidP="002B06ED">
      <w:pPr>
        <w:pStyle w:val="Textpoznmkypodiarou"/>
      </w:pPr>
      <w:r>
        <w:rPr>
          <w:rStyle w:val="Odkaznapoznmkupodiarou"/>
        </w:rPr>
        <w:footnoteRef/>
      </w:r>
      <w:r>
        <w:t xml:space="preserve"> Zverejnené na </w:t>
      </w:r>
      <w:hyperlink r:id="rId1" w:history="1">
        <w:r>
          <w:rPr>
            <w:rStyle w:val="Hypertextovprepojenie"/>
          </w:rPr>
          <w:t>https://www.minedu.sk/usmernenie-z-2-marca-2020/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72D0A" w14:textId="77777777" w:rsidR="00A0115E" w:rsidRDefault="00A0115E" w:rsidP="00A0115E">
    <w:pPr>
      <w:pStyle w:val="Normlnywebov"/>
      <w:spacing w:before="0" w:beforeAutospacing="0" w:after="0" w:afterAutospacing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C9B991" wp14:editId="49E0AA7F">
          <wp:simplePos x="0" y="0"/>
          <wp:positionH relativeFrom="column">
            <wp:posOffset>-635</wp:posOffset>
          </wp:positionH>
          <wp:positionV relativeFrom="paragraph">
            <wp:posOffset>1905</wp:posOffset>
          </wp:positionV>
          <wp:extent cx="676910" cy="469265"/>
          <wp:effectExtent l="0" t="0" r="8890" b="6985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44013">
      <w:t xml:space="preserve"> </w:t>
    </w:r>
    <w:r>
      <w:tab/>
    </w:r>
    <w:r>
      <w:tab/>
    </w:r>
    <w:r>
      <w:tab/>
    </w:r>
    <w:r>
      <w:tab/>
      <w:t>Slovenská poľnohospodárska a potravinárska komora</w:t>
    </w:r>
  </w:p>
  <w:p w14:paraId="4A67A249" w14:textId="77777777" w:rsidR="00A0115E" w:rsidRDefault="00A0115E" w:rsidP="00A0115E">
    <w:pPr>
      <w:pStyle w:val="Normlnywebov"/>
      <w:spacing w:before="0" w:beforeAutospacing="0" w:after="120" w:afterAutospacing="0"/>
      <w:ind w:left="4248" w:firstLine="708"/>
    </w:pPr>
    <w:r>
      <w:t>Záhradnícka 21, 811 07 Bratislava</w:t>
    </w:r>
  </w:p>
  <w:p w14:paraId="65075B2E" w14:textId="77777777" w:rsidR="00A0115E" w:rsidRDefault="00A0115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B3CB8"/>
    <w:multiLevelType w:val="hybridMultilevel"/>
    <w:tmpl w:val="1996D5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D109B6"/>
    <w:multiLevelType w:val="hybridMultilevel"/>
    <w:tmpl w:val="5E928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B0DD4"/>
    <w:multiLevelType w:val="hybridMultilevel"/>
    <w:tmpl w:val="50BEFC9C"/>
    <w:lvl w:ilvl="0" w:tplc="D97278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058B5"/>
    <w:multiLevelType w:val="hybridMultilevel"/>
    <w:tmpl w:val="1FB003FA"/>
    <w:lvl w:ilvl="0" w:tplc="D97278F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A6DDE"/>
    <w:multiLevelType w:val="hybridMultilevel"/>
    <w:tmpl w:val="247CFC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A7682"/>
    <w:multiLevelType w:val="hybridMultilevel"/>
    <w:tmpl w:val="431E2E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F636E"/>
    <w:multiLevelType w:val="hybridMultilevel"/>
    <w:tmpl w:val="A2CAA9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47036"/>
    <w:multiLevelType w:val="hybridMultilevel"/>
    <w:tmpl w:val="2506AB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DC1FFC"/>
    <w:multiLevelType w:val="hybridMultilevel"/>
    <w:tmpl w:val="2DD84656"/>
    <w:lvl w:ilvl="0" w:tplc="041B000F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332A2852">
      <w:start w:val="1"/>
      <w:numFmt w:val="bullet"/>
      <w:lvlText w:val=""/>
      <w:lvlJc w:val="left"/>
      <w:pPr>
        <w:ind w:left="221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67637F0"/>
    <w:multiLevelType w:val="hybridMultilevel"/>
    <w:tmpl w:val="87762A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8D429E"/>
    <w:multiLevelType w:val="hybridMultilevel"/>
    <w:tmpl w:val="89E24E38"/>
    <w:lvl w:ilvl="0" w:tplc="332A285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BF90877"/>
    <w:multiLevelType w:val="hybridMultilevel"/>
    <w:tmpl w:val="BA4476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875FE"/>
    <w:multiLevelType w:val="hybridMultilevel"/>
    <w:tmpl w:val="DACEB7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D54FDF"/>
    <w:multiLevelType w:val="hybridMultilevel"/>
    <w:tmpl w:val="88FA838A"/>
    <w:lvl w:ilvl="0" w:tplc="C118629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8"/>
        <w:szCs w:val="18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3"/>
  </w:num>
  <w:num w:numId="3">
    <w:abstractNumId w:val="12"/>
  </w:num>
  <w:num w:numId="4">
    <w:abstractNumId w:val="6"/>
  </w:num>
  <w:num w:numId="5">
    <w:abstractNumId w:val="7"/>
  </w:num>
  <w:num w:numId="6">
    <w:abstractNumId w:val="9"/>
  </w:num>
  <w:num w:numId="7">
    <w:abstractNumId w:val="11"/>
  </w:num>
  <w:num w:numId="8">
    <w:abstractNumId w:val="1"/>
  </w:num>
  <w:num w:numId="9">
    <w:abstractNumId w:val="4"/>
  </w:num>
  <w:num w:numId="10">
    <w:abstractNumId w:val="5"/>
  </w:num>
  <w:num w:numId="11">
    <w:abstractNumId w:val="13"/>
  </w:num>
  <w:num w:numId="12">
    <w:abstractNumId w:val="10"/>
  </w:num>
  <w:num w:numId="13">
    <w:abstractNumId w:val="0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6C2"/>
    <w:rsid w:val="00005B0F"/>
    <w:rsid w:val="00014FB5"/>
    <w:rsid w:val="00021A74"/>
    <w:rsid w:val="00034BB6"/>
    <w:rsid w:val="00052D35"/>
    <w:rsid w:val="0005323F"/>
    <w:rsid w:val="00060396"/>
    <w:rsid w:val="0007581A"/>
    <w:rsid w:val="00076B31"/>
    <w:rsid w:val="00080E00"/>
    <w:rsid w:val="00087206"/>
    <w:rsid w:val="000878BE"/>
    <w:rsid w:val="0009029D"/>
    <w:rsid w:val="0009297A"/>
    <w:rsid w:val="00095446"/>
    <w:rsid w:val="000A547F"/>
    <w:rsid w:val="000B12BA"/>
    <w:rsid w:val="000B1C60"/>
    <w:rsid w:val="000B7B22"/>
    <w:rsid w:val="00110F17"/>
    <w:rsid w:val="001171BE"/>
    <w:rsid w:val="001179D9"/>
    <w:rsid w:val="001215EA"/>
    <w:rsid w:val="001221AD"/>
    <w:rsid w:val="00130E29"/>
    <w:rsid w:val="001430FC"/>
    <w:rsid w:val="0014705E"/>
    <w:rsid w:val="00156B49"/>
    <w:rsid w:val="00176B82"/>
    <w:rsid w:val="00184EED"/>
    <w:rsid w:val="0019451B"/>
    <w:rsid w:val="00194627"/>
    <w:rsid w:val="001B5A76"/>
    <w:rsid w:val="001B7C70"/>
    <w:rsid w:val="001F0288"/>
    <w:rsid w:val="001F0FBA"/>
    <w:rsid w:val="001F4838"/>
    <w:rsid w:val="00223F3D"/>
    <w:rsid w:val="00233E88"/>
    <w:rsid w:val="002442C1"/>
    <w:rsid w:val="002564BF"/>
    <w:rsid w:val="00276CE4"/>
    <w:rsid w:val="00284791"/>
    <w:rsid w:val="002A6EE1"/>
    <w:rsid w:val="002B06ED"/>
    <w:rsid w:val="002B2E76"/>
    <w:rsid w:val="002C630C"/>
    <w:rsid w:val="002D4972"/>
    <w:rsid w:val="002D5A6A"/>
    <w:rsid w:val="002F2937"/>
    <w:rsid w:val="00306726"/>
    <w:rsid w:val="00306DB3"/>
    <w:rsid w:val="00314B1A"/>
    <w:rsid w:val="0032454D"/>
    <w:rsid w:val="0033744F"/>
    <w:rsid w:val="003461DD"/>
    <w:rsid w:val="00351D09"/>
    <w:rsid w:val="00352009"/>
    <w:rsid w:val="0035399B"/>
    <w:rsid w:val="003614DD"/>
    <w:rsid w:val="0036559C"/>
    <w:rsid w:val="003658DC"/>
    <w:rsid w:val="00371164"/>
    <w:rsid w:val="00375EB3"/>
    <w:rsid w:val="0038157E"/>
    <w:rsid w:val="0038473A"/>
    <w:rsid w:val="00394190"/>
    <w:rsid w:val="0039462A"/>
    <w:rsid w:val="003A0DEB"/>
    <w:rsid w:val="003A50B8"/>
    <w:rsid w:val="003C2B57"/>
    <w:rsid w:val="003C7EC6"/>
    <w:rsid w:val="003F3C25"/>
    <w:rsid w:val="003F606E"/>
    <w:rsid w:val="00403D24"/>
    <w:rsid w:val="00405CAF"/>
    <w:rsid w:val="00422B82"/>
    <w:rsid w:val="004250B3"/>
    <w:rsid w:val="00437471"/>
    <w:rsid w:val="0045586F"/>
    <w:rsid w:val="004614B0"/>
    <w:rsid w:val="00462A2F"/>
    <w:rsid w:val="00473A46"/>
    <w:rsid w:val="00480FE2"/>
    <w:rsid w:val="00485A7F"/>
    <w:rsid w:val="00491638"/>
    <w:rsid w:val="004A6593"/>
    <w:rsid w:val="004C0DC7"/>
    <w:rsid w:val="004C44CA"/>
    <w:rsid w:val="004C67D0"/>
    <w:rsid w:val="004C7AB6"/>
    <w:rsid w:val="004E23BF"/>
    <w:rsid w:val="00513744"/>
    <w:rsid w:val="005215F8"/>
    <w:rsid w:val="00525CAB"/>
    <w:rsid w:val="00530EB7"/>
    <w:rsid w:val="00532BA7"/>
    <w:rsid w:val="0053662C"/>
    <w:rsid w:val="00553B55"/>
    <w:rsid w:val="00560DC2"/>
    <w:rsid w:val="00573FA6"/>
    <w:rsid w:val="005C018B"/>
    <w:rsid w:val="005C04BC"/>
    <w:rsid w:val="005F3AA2"/>
    <w:rsid w:val="00605F5E"/>
    <w:rsid w:val="0061021A"/>
    <w:rsid w:val="00612FFD"/>
    <w:rsid w:val="0063162F"/>
    <w:rsid w:val="006343FA"/>
    <w:rsid w:val="006711AA"/>
    <w:rsid w:val="006714D6"/>
    <w:rsid w:val="00677562"/>
    <w:rsid w:val="0067782E"/>
    <w:rsid w:val="00684036"/>
    <w:rsid w:val="006840E8"/>
    <w:rsid w:val="00690465"/>
    <w:rsid w:val="00690BB6"/>
    <w:rsid w:val="00695B75"/>
    <w:rsid w:val="00695DEE"/>
    <w:rsid w:val="006C185B"/>
    <w:rsid w:val="006C24D1"/>
    <w:rsid w:val="006C2F7F"/>
    <w:rsid w:val="006D1385"/>
    <w:rsid w:val="006D2C41"/>
    <w:rsid w:val="006D6655"/>
    <w:rsid w:val="006E3C3F"/>
    <w:rsid w:val="006F5C56"/>
    <w:rsid w:val="007033E8"/>
    <w:rsid w:val="007123A3"/>
    <w:rsid w:val="0073427C"/>
    <w:rsid w:val="00753ACC"/>
    <w:rsid w:val="00756054"/>
    <w:rsid w:val="00761222"/>
    <w:rsid w:val="00761FFE"/>
    <w:rsid w:val="007642F1"/>
    <w:rsid w:val="00766FD4"/>
    <w:rsid w:val="007726F0"/>
    <w:rsid w:val="00772EBE"/>
    <w:rsid w:val="00792F98"/>
    <w:rsid w:val="007A2DF3"/>
    <w:rsid w:val="007C247B"/>
    <w:rsid w:val="007C2689"/>
    <w:rsid w:val="007D1625"/>
    <w:rsid w:val="007D366F"/>
    <w:rsid w:val="007D530E"/>
    <w:rsid w:val="007E09CD"/>
    <w:rsid w:val="007F20F0"/>
    <w:rsid w:val="007F68D0"/>
    <w:rsid w:val="0081187F"/>
    <w:rsid w:val="00812CB4"/>
    <w:rsid w:val="008167F1"/>
    <w:rsid w:val="00817369"/>
    <w:rsid w:val="00820370"/>
    <w:rsid w:val="008230C2"/>
    <w:rsid w:val="00827DA5"/>
    <w:rsid w:val="008331C0"/>
    <w:rsid w:val="00834607"/>
    <w:rsid w:val="00835DD2"/>
    <w:rsid w:val="008450D7"/>
    <w:rsid w:val="00847BF3"/>
    <w:rsid w:val="008508D5"/>
    <w:rsid w:val="00862ACB"/>
    <w:rsid w:val="0087350D"/>
    <w:rsid w:val="008874A5"/>
    <w:rsid w:val="008A3E02"/>
    <w:rsid w:val="008B3B19"/>
    <w:rsid w:val="008B78BC"/>
    <w:rsid w:val="008E4A0C"/>
    <w:rsid w:val="008E4C08"/>
    <w:rsid w:val="008E665E"/>
    <w:rsid w:val="008E69C1"/>
    <w:rsid w:val="009128CD"/>
    <w:rsid w:val="009407EE"/>
    <w:rsid w:val="00950A93"/>
    <w:rsid w:val="009578F3"/>
    <w:rsid w:val="00957B2A"/>
    <w:rsid w:val="0096334C"/>
    <w:rsid w:val="00965557"/>
    <w:rsid w:val="00973DAE"/>
    <w:rsid w:val="009843A2"/>
    <w:rsid w:val="00990195"/>
    <w:rsid w:val="009C4041"/>
    <w:rsid w:val="009C44BC"/>
    <w:rsid w:val="009D0721"/>
    <w:rsid w:val="009D7DFE"/>
    <w:rsid w:val="009E202A"/>
    <w:rsid w:val="009E6A1E"/>
    <w:rsid w:val="00A0115E"/>
    <w:rsid w:val="00A079D2"/>
    <w:rsid w:val="00A175F4"/>
    <w:rsid w:val="00A21BF7"/>
    <w:rsid w:val="00A263C6"/>
    <w:rsid w:val="00A315ED"/>
    <w:rsid w:val="00A32883"/>
    <w:rsid w:val="00A43B80"/>
    <w:rsid w:val="00A44F5A"/>
    <w:rsid w:val="00A4643D"/>
    <w:rsid w:val="00A53A57"/>
    <w:rsid w:val="00A578B4"/>
    <w:rsid w:val="00A57E8C"/>
    <w:rsid w:val="00A61EAC"/>
    <w:rsid w:val="00A661AE"/>
    <w:rsid w:val="00A82E32"/>
    <w:rsid w:val="00A85A28"/>
    <w:rsid w:val="00A91D7F"/>
    <w:rsid w:val="00A96B62"/>
    <w:rsid w:val="00AA0575"/>
    <w:rsid w:val="00AC512E"/>
    <w:rsid w:val="00AC5376"/>
    <w:rsid w:val="00AF304B"/>
    <w:rsid w:val="00AF4B88"/>
    <w:rsid w:val="00B0457E"/>
    <w:rsid w:val="00B05B57"/>
    <w:rsid w:val="00B13D4C"/>
    <w:rsid w:val="00B15239"/>
    <w:rsid w:val="00B2272D"/>
    <w:rsid w:val="00B231ED"/>
    <w:rsid w:val="00B24259"/>
    <w:rsid w:val="00B25274"/>
    <w:rsid w:val="00B2771F"/>
    <w:rsid w:val="00B3487D"/>
    <w:rsid w:val="00B37CBC"/>
    <w:rsid w:val="00B37F53"/>
    <w:rsid w:val="00B434CE"/>
    <w:rsid w:val="00B46A09"/>
    <w:rsid w:val="00B549F9"/>
    <w:rsid w:val="00B654F3"/>
    <w:rsid w:val="00B70058"/>
    <w:rsid w:val="00B71F68"/>
    <w:rsid w:val="00B75CF0"/>
    <w:rsid w:val="00B91366"/>
    <w:rsid w:val="00BA3063"/>
    <w:rsid w:val="00BA3FA3"/>
    <w:rsid w:val="00BB17E2"/>
    <w:rsid w:val="00BD1616"/>
    <w:rsid w:val="00BF32F3"/>
    <w:rsid w:val="00BF45DD"/>
    <w:rsid w:val="00C02BC7"/>
    <w:rsid w:val="00C22EC6"/>
    <w:rsid w:val="00C307E2"/>
    <w:rsid w:val="00C30822"/>
    <w:rsid w:val="00C321A7"/>
    <w:rsid w:val="00C359D0"/>
    <w:rsid w:val="00C43DC5"/>
    <w:rsid w:val="00C47533"/>
    <w:rsid w:val="00C527DD"/>
    <w:rsid w:val="00C55B1F"/>
    <w:rsid w:val="00C62629"/>
    <w:rsid w:val="00C70908"/>
    <w:rsid w:val="00C76F1D"/>
    <w:rsid w:val="00C771D3"/>
    <w:rsid w:val="00C83117"/>
    <w:rsid w:val="00C8340A"/>
    <w:rsid w:val="00C87ED5"/>
    <w:rsid w:val="00C955B3"/>
    <w:rsid w:val="00C965EC"/>
    <w:rsid w:val="00CA5F14"/>
    <w:rsid w:val="00CA7D37"/>
    <w:rsid w:val="00CB4BEF"/>
    <w:rsid w:val="00CB78CD"/>
    <w:rsid w:val="00CC4092"/>
    <w:rsid w:val="00CD6155"/>
    <w:rsid w:val="00CD6D9F"/>
    <w:rsid w:val="00CE0DB1"/>
    <w:rsid w:val="00CF1AC1"/>
    <w:rsid w:val="00CF40E1"/>
    <w:rsid w:val="00D00175"/>
    <w:rsid w:val="00D12510"/>
    <w:rsid w:val="00D2067F"/>
    <w:rsid w:val="00D25D63"/>
    <w:rsid w:val="00D34F7B"/>
    <w:rsid w:val="00D369F5"/>
    <w:rsid w:val="00D60A06"/>
    <w:rsid w:val="00D666C2"/>
    <w:rsid w:val="00D66E2F"/>
    <w:rsid w:val="00D73B4D"/>
    <w:rsid w:val="00D80318"/>
    <w:rsid w:val="00D8275F"/>
    <w:rsid w:val="00DB3AE5"/>
    <w:rsid w:val="00DC71D6"/>
    <w:rsid w:val="00DE3811"/>
    <w:rsid w:val="00DF3AE3"/>
    <w:rsid w:val="00E13108"/>
    <w:rsid w:val="00E226F8"/>
    <w:rsid w:val="00E2273D"/>
    <w:rsid w:val="00E24D33"/>
    <w:rsid w:val="00E25335"/>
    <w:rsid w:val="00E26E76"/>
    <w:rsid w:val="00E472A8"/>
    <w:rsid w:val="00E55F2B"/>
    <w:rsid w:val="00E60415"/>
    <w:rsid w:val="00E63902"/>
    <w:rsid w:val="00E67573"/>
    <w:rsid w:val="00E67E6C"/>
    <w:rsid w:val="00E7088C"/>
    <w:rsid w:val="00E83CD5"/>
    <w:rsid w:val="00EA6ECF"/>
    <w:rsid w:val="00EC18DE"/>
    <w:rsid w:val="00EC68FB"/>
    <w:rsid w:val="00EE4A7D"/>
    <w:rsid w:val="00EF3D95"/>
    <w:rsid w:val="00F0665C"/>
    <w:rsid w:val="00F1176C"/>
    <w:rsid w:val="00F11FCD"/>
    <w:rsid w:val="00F250F4"/>
    <w:rsid w:val="00F253C0"/>
    <w:rsid w:val="00F50EF0"/>
    <w:rsid w:val="00F556D7"/>
    <w:rsid w:val="00F560F3"/>
    <w:rsid w:val="00F63D5F"/>
    <w:rsid w:val="00F724C4"/>
    <w:rsid w:val="00F759D0"/>
    <w:rsid w:val="00F83CE8"/>
    <w:rsid w:val="00FA331E"/>
    <w:rsid w:val="00FA4356"/>
    <w:rsid w:val="00FA483F"/>
    <w:rsid w:val="00FB7A48"/>
    <w:rsid w:val="00FC13CB"/>
    <w:rsid w:val="00FD1A4D"/>
    <w:rsid w:val="00FD2703"/>
    <w:rsid w:val="00FD611B"/>
    <w:rsid w:val="00FD675B"/>
    <w:rsid w:val="00FE2BDC"/>
    <w:rsid w:val="00FE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4961D"/>
  <w15:chartTrackingRefBased/>
  <w15:docId w15:val="{1C32B523-2480-4EA4-946F-C2A69A44C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666C2"/>
    <w:pPr>
      <w:spacing w:after="0" w:line="240" w:lineRule="auto"/>
    </w:pPr>
    <w:rPr>
      <w:rFonts w:ascii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666C2"/>
    <w:pPr>
      <w:ind w:left="720"/>
    </w:pPr>
  </w:style>
  <w:style w:type="paragraph" w:styleId="Normlnywebov">
    <w:name w:val="Normal (Web)"/>
    <w:basedOn w:val="Normlny"/>
    <w:uiPriority w:val="99"/>
    <w:unhideWhenUsed/>
    <w:rsid w:val="00D666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005B0F"/>
    <w:pPr>
      <w:spacing w:after="0" w:line="240" w:lineRule="auto"/>
    </w:pPr>
    <w:rPr>
      <w:rFonts w:ascii="Calibri" w:hAnsi="Calibri" w:cs="Calibri"/>
    </w:rPr>
  </w:style>
  <w:style w:type="character" w:styleId="Vrazn">
    <w:name w:val="Strong"/>
    <w:basedOn w:val="Predvolenpsmoodseku"/>
    <w:uiPriority w:val="22"/>
    <w:qFormat/>
    <w:rsid w:val="00D80318"/>
    <w:rPr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B06E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B06ED"/>
    <w:rPr>
      <w:rFonts w:ascii="Calibri" w:hAnsi="Calibri" w:cs="Calibri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B06ED"/>
    <w:rPr>
      <w:vertAlign w:val="superscript"/>
    </w:rPr>
  </w:style>
  <w:style w:type="character" w:styleId="Hypertextovprepojenie">
    <w:name w:val="Hyperlink"/>
    <w:basedOn w:val="Predvolenpsmoodseku"/>
    <w:uiPriority w:val="99"/>
    <w:semiHidden/>
    <w:unhideWhenUsed/>
    <w:rsid w:val="002B06ED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957B2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57B2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57B2A"/>
    <w:rPr>
      <w:rFonts w:ascii="Calibri" w:hAnsi="Calibri" w:cs="Calibri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57B2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57B2A"/>
    <w:rPr>
      <w:rFonts w:ascii="Calibri" w:hAnsi="Calibri" w:cs="Calibr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7B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7B2A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E67573"/>
    <w:pPr>
      <w:spacing w:after="0" w:line="240" w:lineRule="auto"/>
    </w:pPr>
    <w:rPr>
      <w:rFonts w:ascii="Calibri" w:hAnsi="Calibri" w:cs="Calibri"/>
    </w:rPr>
  </w:style>
  <w:style w:type="paragraph" w:styleId="Hlavika">
    <w:name w:val="header"/>
    <w:basedOn w:val="Normlny"/>
    <w:link w:val="HlavikaChar"/>
    <w:uiPriority w:val="99"/>
    <w:unhideWhenUsed/>
    <w:rsid w:val="00A011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0115E"/>
    <w:rPr>
      <w:rFonts w:ascii="Calibri" w:hAnsi="Calibri" w:cs="Calibri"/>
    </w:rPr>
  </w:style>
  <w:style w:type="paragraph" w:styleId="Pta">
    <w:name w:val="footer"/>
    <w:basedOn w:val="Normlny"/>
    <w:link w:val="PtaChar"/>
    <w:uiPriority w:val="99"/>
    <w:unhideWhenUsed/>
    <w:rsid w:val="00A011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115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edu.sk/usmernenie-z-2-marca-202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4D930-0ACE-4DA5-8D9C-3FD37D312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Kováč</dc:creator>
  <cp:keywords/>
  <dc:description/>
  <cp:lastModifiedBy>sppk sppk</cp:lastModifiedBy>
  <cp:revision>5</cp:revision>
  <dcterms:created xsi:type="dcterms:W3CDTF">2020-03-26T11:28:00Z</dcterms:created>
  <dcterms:modified xsi:type="dcterms:W3CDTF">2020-03-31T11:40:00Z</dcterms:modified>
</cp:coreProperties>
</file>