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A1" w:rsidRPr="008D455F" w:rsidRDefault="004C22A1" w:rsidP="004C22A1">
      <w:pPr>
        <w:spacing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D455F">
        <w:rPr>
          <w:rFonts w:ascii="Times New Roman" w:eastAsia="Times New Roman" w:hAnsi="Times New Roman"/>
          <w:b/>
          <w:bCs/>
          <w:sz w:val="24"/>
          <w:szCs w:val="24"/>
        </w:rPr>
        <w:t>Kompletný zoznam 100 vín Národného salónu vín SR 2018</w:t>
      </w:r>
    </w:p>
    <w:p w:rsidR="004C22A1" w:rsidRDefault="004C22A1" w:rsidP="004C22A1">
      <w:pPr>
        <w:spacing w:line="0" w:lineRule="atLeast"/>
        <w:ind w:left="340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8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492"/>
        <w:gridCol w:w="2200"/>
        <w:gridCol w:w="860"/>
        <w:gridCol w:w="1780"/>
        <w:gridCol w:w="1520"/>
      </w:tblGrid>
      <w:tr w:rsidR="004C22A1" w:rsidRPr="008D455F" w:rsidTr="00B65219">
        <w:trPr>
          <w:trHeight w:val="255"/>
        </w:trPr>
        <w:tc>
          <w:tcPr>
            <w:tcW w:w="1040" w:type="dxa"/>
            <w:tcBorders>
              <w:top w:val="single" w:sz="4" w:space="0" w:color="C2D69A"/>
              <w:left w:val="single" w:sz="4" w:space="0" w:color="C2D69A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FFFFFF"/>
              </w:rPr>
            </w:pPr>
            <w:r w:rsidRPr="008D455F">
              <w:rPr>
                <w:rFonts w:ascii="Arial" w:eastAsia="Times New Roman" w:hAnsi="Arial"/>
                <w:b/>
                <w:bCs/>
                <w:color w:val="FFFFFF"/>
              </w:rPr>
              <w:t>Stĺpec1</w:t>
            </w:r>
          </w:p>
        </w:tc>
        <w:tc>
          <w:tcPr>
            <w:tcW w:w="2492" w:type="dxa"/>
            <w:tcBorders>
              <w:top w:val="single" w:sz="4" w:space="0" w:color="C2D69A"/>
              <w:left w:val="nil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b/>
                <w:bCs/>
                <w:color w:val="FFFFFF"/>
              </w:rPr>
            </w:pPr>
            <w:r w:rsidRPr="008D455F">
              <w:rPr>
                <w:rFonts w:ascii="Arial" w:eastAsia="Times New Roman" w:hAnsi="Arial"/>
                <w:b/>
                <w:bCs/>
                <w:color w:val="FFFFFF"/>
              </w:rPr>
              <w:t>Názov firmy</w:t>
            </w:r>
          </w:p>
        </w:tc>
        <w:tc>
          <w:tcPr>
            <w:tcW w:w="2200" w:type="dxa"/>
            <w:tcBorders>
              <w:top w:val="single" w:sz="4" w:space="0" w:color="C2D69A"/>
              <w:left w:val="nil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b/>
                <w:bCs/>
                <w:color w:val="FFFFFF"/>
              </w:rPr>
            </w:pPr>
            <w:r w:rsidRPr="008D455F">
              <w:rPr>
                <w:rFonts w:ascii="Arial" w:eastAsia="Times New Roman" w:hAnsi="Arial"/>
                <w:b/>
                <w:bCs/>
                <w:color w:val="FFFFFF"/>
              </w:rPr>
              <w:t>Odroda</w:t>
            </w:r>
          </w:p>
        </w:tc>
        <w:tc>
          <w:tcPr>
            <w:tcW w:w="860" w:type="dxa"/>
            <w:tcBorders>
              <w:top w:val="single" w:sz="4" w:space="0" w:color="C2D69A"/>
              <w:left w:val="nil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b/>
                <w:bCs/>
                <w:color w:val="FFFFFF"/>
              </w:rPr>
            </w:pPr>
            <w:r w:rsidRPr="008D455F">
              <w:rPr>
                <w:rFonts w:ascii="Arial" w:eastAsia="Times New Roman" w:hAnsi="Arial"/>
                <w:b/>
                <w:bCs/>
                <w:color w:val="FFFFFF"/>
              </w:rPr>
              <w:t>ročník</w:t>
            </w:r>
          </w:p>
        </w:tc>
        <w:tc>
          <w:tcPr>
            <w:tcW w:w="1780" w:type="dxa"/>
            <w:tcBorders>
              <w:top w:val="single" w:sz="4" w:space="0" w:color="C2D69A"/>
              <w:left w:val="nil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b/>
                <w:bCs/>
                <w:color w:val="FFFFFF"/>
              </w:rPr>
            </w:pPr>
            <w:r w:rsidRPr="008D455F">
              <w:rPr>
                <w:rFonts w:ascii="Arial" w:eastAsia="Times New Roman" w:hAnsi="Arial"/>
                <w:b/>
                <w:bCs/>
                <w:color w:val="FFFFFF"/>
              </w:rPr>
              <w:t>kategória</w:t>
            </w:r>
          </w:p>
        </w:tc>
        <w:tc>
          <w:tcPr>
            <w:tcW w:w="1520" w:type="dxa"/>
            <w:tcBorders>
              <w:top w:val="single" w:sz="4" w:space="0" w:color="C2D69A"/>
              <w:left w:val="nil"/>
              <w:bottom w:val="nil"/>
              <w:right w:val="single" w:sz="4" w:space="0" w:color="C2D69A"/>
            </w:tcBorders>
            <w:shd w:val="clear" w:color="9BBB59" w:fill="9BBB59"/>
            <w:noWrap/>
            <w:vAlign w:val="bottom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b/>
                <w:bCs/>
                <w:color w:val="FFFFFF"/>
              </w:rPr>
            </w:pPr>
            <w:r w:rsidRPr="008D455F">
              <w:rPr>
                <w:rFonts w:ascii="Arial" w:eastAsia="Times New Roman" w:hAnsi="Arial"/>
                <w:b/>
                <w:bCs/>
                <w:color w:val="FFFFFF"/>
              </w:rPr>
              <w:t>druh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Baynach/REVA Bojničky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Irsai Oliver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Baynach/REVA Bojničky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 xml:space="preserve">Tramín červený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Chateau GRAND BARI,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Múza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značkové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Chateau Modra, a. 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 xml:space="preserve">Tramín červený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Chateau Modra, a. 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rýnsky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Château Rúbaň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rýnsky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Château Rúbaň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Milia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Château Topoľčianky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President rosé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Sekt V.O.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Doux (Sweet)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Château Topoľčianky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vlašský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ľadové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Château Topoľčianky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Rulandské modré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Château Topoľčianky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Alibernet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Cintavý &amp; Pisarčík Vinárstvo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Rulandské biele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Dubovský a Grančič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rýnsky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Dubovský a Grančič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Rulandské biele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Dubovský a Grančič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rýnsky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Frtus Winery,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Chardonnay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Frtus Winery,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vlašský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Golguz/FOOD FARM,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Muškát moravský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Golguz/FOOD FARM,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Elizabeth rosé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značkové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Golguz/FOOD FARM,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Irsai Oliver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Golguz/FOOD FARM,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Pálava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Golguz/FOOD FARM,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Rulandské biele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ľadové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Golguz/FOOD FARM,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Rulandské biele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Golguz/FOOD FARM,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rýnsky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Golguz/FOOD FARM,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vlašský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Golguz/FOOD FARM,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Rulandské šedé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Golguz/FOOD FARM,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Cuvée Pannonia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značkové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Golguz/FOOD FARM,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Chardonnay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HR Winery/Profmat,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Muškát moravský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HR Winery/Profmat,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Cabernet Sauvignon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Hubert J.E.,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Hubert L´original brut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NV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Sekt V.O.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brut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Ing. Ján Vršek - VINKOR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Cabernet Sauvignon rosé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značkové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Ing. Ľudovit Žofiak Víno Ludvik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Rulandské modré rosé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Ing. Ľudovit Žofiak Víno Ludvik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vlašský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Juraj Zápražný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Riesling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Juraj Zápražný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 xml:space="preserve">Tramín červený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Juraj Zápražný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Pinot noir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bobuľový výber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Juraj Zápražný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Juraj IV.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Karpatská perla,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Cabernet Sauvignon rosé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Karpatská Perla,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Devín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hrozienkový výber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Karpatská Perla,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rýnsky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bobuľový výber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Karpatská Perla,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Devín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Karpatská Perla,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rýnsky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kab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Karpatská Perla,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Frankovka modrá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Karpatská Perla,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Pálava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bobuľový výber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Michal Sadloň - vinárstvo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Cabernet Sauvignon rosé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polosuché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Michal Sadloň - vinárstvo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Cabernet Sauvignon rosé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Michal Sadloň - vinárstvo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Dolfík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značkové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Michal Sadloň - vinárstvo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Svätovavrinecké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regionálne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polosuché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Movino, spol. s 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 xml:space="preserve">Tramín červený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Ostrožovič spol. s r. 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Muškát žltý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bobuľový výber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Ostrožovič spol. s r. 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Lipovina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bobuľový výber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Ostrožovič spol. s r. 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Tokaj cuvée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slamové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PD Mojmírovce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Sauvignon Dolná Hora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50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Pivnica Malé Ripňany - Vinum Nobile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Alibernet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Pivnica Orechová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Chardonnay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Pivnica Orechová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Sauvignon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Pivnica Radošina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Sekt Radošina cuvée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pestovateľský sekt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brut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Sanvin,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Bouvier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Šintavan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rýnsky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46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Skovajsa Milan Vinohradníctvo a vinárstvo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Pinot blanc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4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Skovajsa Milan Vinohradníctvo a vinárstvo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Cabernet Sauvignon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Tokaj &amp; CO,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Tokajská výberová esencia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tokajské výbery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Tokaj &amp; CO,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Tokajský výber 3 - putňový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tokajské výbery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Villa Vino Rača a.s.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Frankovka modrá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polosuché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Villa Vino Rača a.s.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Müller Thurgau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Villa Vino Rača a.s.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Frankovka modrá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polosuché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Villa Vino Rača a.s.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Frankovka modrá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slamové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Villa Vino Rača a.s.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Sauvignon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Villa Vino Rača a.s.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Svätovavrinecké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Vinárstvo Brigant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Chardonnay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Vinidi s. r. 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Chardonnay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Adam Sýkora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Pinot noir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49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MATYŠÁK,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Sekt Matyšák Methode Traditionelle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brut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MATYŠÁK,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Müller Thurgau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MATYŠÁK,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rýnsky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bobuľový výber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MATYŠÁK,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Pinot gris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MATYŠÁK,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Devín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bobuľový výber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MATYŠÁK,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 xml:space="preserve">Tramín červený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MATYŠÁK,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Sauvignon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lastRenderedPageBreak/>
              <w:t>81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MATYŠÁK,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rýnsky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MATYŠÁK, s.r.o.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Breslava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MATYŠÁK, s.r.o.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Veltlínske zelené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MRVA &amp; STANKO, a.s.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Sekt Cuvée Brut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Sekt V.O.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brut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MRVA &amp; STANKO, a.s.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Cabernet Sauvignon rosé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MRVA &amp; STANKO, a.s.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Rulandské šedé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MRVA &amp; STANKO, a.s.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Dunaj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červené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MRVA &amp; STANKO, a.s.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Veltlínske zelené Kryo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MRVA &amp; STANKO, a.s.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Chardonnay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MRVA &amp; STANKO, a.s.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Chardonnay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MRVA &amp; STANKO, a.s.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Sauvignon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NITRA, spol. s r.o.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Sekt Pálffy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brut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VÍNO NITRA, spol. s r.o.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Sekt Pálffy rosé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NV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ps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Extra Dry (Extra Sec)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Vinovin - Peter Ščepán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Veltlínske zelené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ľadové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sladké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Vitis Pezinok, s. r. 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Vitis Galéria Rulandské biele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51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VPS - Vinohradníctvo Pavelka a syn, s. r. 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Rosé cuvée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ružové suché</w:t>
            </w:r>
          </w:p>
        </w:tc>
      </w:tr>
      <w:tr w:rsidR="004C22A1" w:rsidRPr="008D455F" w:rsidTr="00B65219">
        <w:trPr>
          <w:trHeight w:val="51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VPS - Vinohradníctvo Pavelka a syn, s. r. 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 xml:space="preserve">Tramín červený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polosuché</w:t>
            </w:r>
          </w:p>
        </w:tc>
      </w:tr>
      <w:tr w:rsidR="004C22A1" w:rsidRPr="008D455F" w:rsidTr="00B65219">
        <w:trPr>
          <w:trHeight w:val="52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VPS - Vinohradníctvo Pavelka a syn, s. r. 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Rizling rýnsky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výber z hrozna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50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VPS - Vinohradníctvo Pavelka a syn, s. r. 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Veltlínske zelené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neskorý zber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  <w:tr w:rsidR="004C22A1" w:rsidRPr="008D455F" w:rsidTr="00B6521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2A1" w:rsidRPr="008D455F" w:rsidRDefault="004C22A1" w:rsidP="00B65219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Zámocké vinárstvo, s. r. o.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Sauvignon blanc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akostné odrodové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A1" w:rsidRPr="008D455F" w:rsidRDefault="004C22A1" w:rsidP="00B65219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8D455F">
              <w:rPr>
                <w:rFonts w:ascii="Arial" w:eastAsia="Times New Roman" w:hAnsi="Arial"/>
                <w:sz w:val="18"/>
                <w:szCs w:val="18"/>
              </w:rPr>
              <w:t>biele suché</w:t>
            </w:r>
          </w:p>
        </w:tc>
      </w:tr>
    </w:tbl>
    <w:p w:rsidR="004C22A1" w:rsidRPr="00E105E8" w:rsidRDefault="004C22A1" w:rsidP="004C22A1">
      <w:pPr>
        <w:spacing w:line="0" w:lineRule="atLeast"/>
        <w:ind w:left="3400"/>
        <w:jc w:val="both"/>
        <w:rPr>
          <w:rFonts w:ascii="Times New Roman" w:eastAsia="Times New Roman" w:hAnsi="Times New Roman"/>
          <w:sz w:val="24"/>
          <w:szCs w:val="24"/>
        </w:rPr>
      </w:pPr>
    </w:p>
    <w:p w:rsidR="00286C22" w:rsidRDefault="00286C22">
      <w:bookmarkStart w:id="0" w:name="_GoBack"/>
      <w:bookmarkEnd w:id="0"/>
    </w:p>
    <w:sectPr w:rsidR="00286C22">
      <w:footerReference w:type="default" r:id="rId4"/>
      <w:pgSz w:w="11900" w:h="16838"/>
      <w:pgMar w:top="1403" w:right="1440" w:bottom="1440" w:left="1420" w:header="0" w:footer="0" w:gutter="0"/>
      <w:cols w:space="0" w:equalWidth="0">
        <w:col w:w="903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76E" w:rsidRDefault="004C22A1">
    <w:pPr>
      <w:pStyle w:val="Pta"/>
    </w:pPr>
    <w:r>
      <w:t xml:space="preserve">Zväz vinohradníkov a vinárov Slovenska, Pražská 15, 811 04 Bratislava, 0903 125 217, </w:t>
    </w:r>
    <w:hyperlink r:id="rId1" w:history="1">
      <w:r w:rsidRPr="003B5D2C">
        <w:rPr>
          <w:rStyle w:val="Hypertextovprepojenie"/>
        </w:rPr>
        <w:t>officezvvs@gmail.com</w:t>
      </w:r>
    </w:hyperlink>
  </w:p>
  <w:p w:rsidR="0076076E" w:rsidRDefault="004C22A1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66"/>
    <w:rsid w:val="00286C22"/>
    <w:rsid w:val="004C22A1"/>
    <w:rsid w:val="00E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2ECE5-2A6A-49DA-8F53-2E82423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22A1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4C22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22A1"/>
    <w:rPr>
      <w:rFonts w:ascii="Calibri" w:eastAsia="Calibri" w:hAnsi="Calibri" w:cs="Arial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4C22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zvvs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SPPK</dc:creator>
  <cp:keywords/>
  <dc:description/>
  <cp:lastModifiedBy>SPPK</cp:lastModifiedBy>
  <cp:revision>2</cp:revision>
  <dcterms:created xsi:type="dcterms:W3CDTF">2018-09-10T11:16:00Z</dcterms:created>
  <dcterms:modified xsi:type="dcterms:W3CDTF">2018-09-10T11:16:00Z</dcterms:modified>
</cp:coreProperties>
</file>