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DE" w:rsidRDefault="004636DE" w:rsidP="004636DE">
      <w:pPr>
        <w:jc w:val="center"/>
        <w:outlineLvl w:val="0"/>
        <w:rPr>
          <w:b/>
          <w:sz w:val="22"/>
          <w:szCs w:val="22"/>
        </w:rPr>
      </w:pPr>
    </w:p>
    <w:p w:rsidR="004636DE" w:rsidRDefault="004636DE" w:rsidP="004636DE">
      <w:pPr>
        <w:jc w:val="center"/>
        <w:outlineLvl w:val="0"/>
        <w:rPr>
          <w:b/>
          <w:sz w:val="22"/>
          <w:szCs w:val="22"/>
        </w:rPr>
      </w:pPr>
    </w:p>
    <w:p w:rsidR="004636DE" w:rsidRPr="005E3972" w:rsidRDefault="004636DE" w:rsidP="004636DE">
      <w:pPr>
        <w:jc w:val="center"/>
        <w:outlineLvl w:val="0"/>
        <w:rPr>
          <w:b/>
        </w:rPr>
      </w:pPr>
      <w:r w:rsidRPr="005E3972">
        <w:rPr>
          <w:b/>
        </w:rPr>
        <w:t>PODMIENKY</w:t>
      </w:r>
      <w:r w:rsidR="00C55AD2" w:rsidRPr="005E3972">
        <w:rPr>
          <w:b/>
        </w:rPr>
        <w:br/>
      </w:r>
    </w:p>
    <w:p w:rsidR="004636DE" w:rsidRPr="005E3972" w:rsidRDefault="004636DE" w:rsidP="004636DE">
      <w:pPr>
        <w:jc w:val="center"/>
        <w:outlineLvl w:val="0"/>
        <w:rPr>
          <w:b/>
          <w:caps/>
        </w:rPr>
      </w:pPr>
      <w:r w:rsidRPr="005E3972">
        <w:rPr>
          <w:b/>
          <w:caps/>
        </w:rPr>
        <w:t xml:space="preserve">pre UDELENIE </w:t>
      </w:r>
      <w:r w:rsidRPr="005E3972">
        <w:rPr>
          <w:b/>
        </w:rPr>
        <w:t>OPRÁVNENIA STREDNEJ ODBORNEJ ŠKOLE</w:t>
      </w:r>
      <w:r w:rsidRPr="005E3972">
        <w:rPr>
          <w:b/>
          <w:caps/>
        </w:rPr>
        <w:t xml:space="preserve"> pOUŽÍVAŤ </w:t>
      </w:r>
    </w:p>
    <w:p w:rsidR="004636DE" w:rsidRPr="005E3972" w:rsidRDefault="004636DE" w:rsidP="004636DE">
      <w:pPr>
        <w:jc w:val="center"/>
        <w:outlineLvl w:val="0"/>
        <w:rPr>
          <w:b/>
          <w:caps/>
        </w:rPr>
      </w:pPr>
      <w:r w:rsidRPr="005E3972">
        <w:rPr>
          <w:b/>
          <w:caps/>
        </w:rPr>
        <w:t xml:space="preserve">POPRI SVOJOM NÁZVE </w:t>
      </w:r>
    </w:p>
    <w:p w:rsidR="004636DE" w:rsidRPr="005E3972" w:rsidRDefault="004636DE" w:rsidP="004636DE">
      <w:pPr>
        <w:jc w:val="center"/>
        <w:outlineLvl w:val="0"/>
        <w:rPr>
          <w:b/>
          <w:caps/>
        </w:rPr>
      </w:pPr>
      <w:r w:rsidRPr="005E3972">
        <w:rPr>
          <w:b/>
          <w:caps/>
        </w:rPr>
        <w:t>Aj označenie centrum odborného vzdelávania a prípravy PRE</w:t>
      </w:r>
    </w:p>
    <w:p w:rsidR="004636DE" w:rsidRPr="005E3972" w:rsidRDefault="004636DE" w:rsidP="004636DE">
      <w:pPr>
        <w:jc w:val="center"/>
        <w:outlineLvl w:val="0"/>
        <w:rPr>
          <w:b/>
          <w:caps/>
        </w:rPr>
      </w:pPr>
      <w:r w:rsidRPr="005E3972">
        <w:rPr>
          <w:b/>
          <w:caps/>
        </w:rPr>
        <w:t>skupiny učebných a študijných odborov</w:t>
      </w:r>
    </w:p>
    <w:p w:rsidR="004636DE" w:rsidRPr="005E3972" w:rsidRDefault="004636DE" w:rsidP="004636DE">
      <w:pPr>
        <w:autoSpaceDE w:val="0"/>
        <w:autoSpaceDN w:val="0"/>
        <w:adjustRightInd w:val="0"/>
        <w:jc w:val="center"/>
        <w:rPr>
          <w:caps/>
        </w:rPr>
      </w:pPr>
    </w:p>
    <w:p w:rsidR="004636DE" w:rsidRPr="005E3972" w:rsidRDefault="004636DE" w:rsidP="004636D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E3972">
        <w:rPr>
          <w:rFonts w:eastAsia="Calibri"/>
          <w:lang w:eastAsia="en-US"/>
        </w:rPr>
        <w:t>29 Potravinárstvo</w:t>
      </w:r>
    </w:p>
    <w:p w:rsidR="004636DE" w:rsidRPr="005E3972" w:rsidRDefault="004636DE" w:rsidP="004636D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E3972">
        <w:rPr>
          <w:rFonts w:eastAsia="Calibri"/>
          <w:lang w:eastAsia="en-US"/>
        </w:rPr>
        <w:t>42 Poľnohospodárstvo, lesníctvo a rozvoj vidieka I.</w:t>
      </w:r>
    </w:p>
    <w:p w:rsidR="004636DE" w:rsidRPr="005E3972" w:rsidRDefault="004636DE" w:rsidP="004636D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E3972">
        <w:rPr>
          <w:rFonts w:eastAsia="Calibri"/>
          <w:lang w:eastAsia="en-US"/>
        </w:rPr>
        <w:t>43 Veterinárne vedy</w:t>
      </w:r>
    </w:p>
    <w:p w:rsidR="004636DE" w:rsidRPr="005E3972" w:rsidRDefault="004636DE" w:rsidP="004636D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5E3972">
        <w:rPr>
          <w:rFonts w:eastAsia="Calibri"/>
          <w:lang w:eastAsia="en-US"/>
        </w:rPr>
        <w:t xml:space="preserve">45 Poľnohospodárstvo, lesníctvo a rozvoj vidieka II. </w:t>
      </w:r>
      <w:r w:rsidR="005E3972">
        <w:rPr>
          <w:rFonts w:eastAsia="Calibri"/>
          <w:lang w:eastAsia="en-US"/>
        </w:rPr>
        <w:br/>
      </w:r>
    </w:p>
    <w:p w:rsidR="004636DE" w:rsidRPr="005E3972" w:rsidRDefault="004636DE" w:rsidP="004636DE">
      <w:pPr>
        <w:autoSpaceDE w:val="0"/>
        <w:autoSpaceDN w:val="0"/>
        <w:adjustRightInd w:val="0"/>
        <w:jc w:val="center"/>
        <w:rPr>
          <w:i/>
          <w:color w:val="000000"/>
        </w:rPr>
      </w:pPr>
    </w:p>
    <w:p w:rsidR="004636DE" w:rsidRPr="005E3972" w:rsidRDefault="004636DE" w:rsidP="004636DE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5E3972">
        <w:rPr>
          <w:rFonts w:ascii="Times New Roman" w:hAnsi="Times New Roman"/>
          <w:sz w:val="24"/>
          <w:szCs w:val="24"/>
        </w:rPr>
        <w:t xml:space="preserve">Slovenská poľnohospodárska a potravinárska komora (ďalej len „SPPK“), ako stavovská organizácia s vecnou pôsobnosťou podľa vyhlášky č. 64/2015 Z. z. o sústave odborov vzdelávania a o vecnej pôsobnosti k odborom vzdelávania k vyššie uvedeným skupinám odborov vzdelávania, v zmysle § 24 ods. 2 písm. d) zákona č. 61/2015 Z. z. o odbornom vzdelávaní a príprave a o zmene a doplnení niektorých zákonov (ďalej len „zákon“), vydáva podmienky (ďalej len „Podmienky“) pre udelenie oprávnenia strednej odbornej škole (ďalej len „SOŠ“) používať popri svojom názve aj označenie centrum odborného vzdelávania a prípravy pre učebné a študijné odbory zaradené do vyššie uvedených skupín odborov (ďalej len „Centrum OVP“). </w:t>
      </w:r>
    </w:p>
    <w:p w:rsidR="004636DE" w:rsidRPr="005E3972" w:rsidRDefault="004636DE" w:rsidP="004636DE">
      <w:pPr>
        <w:jc w:val="center"/>
      </w:pPr>
    </w:p>
    <w:p w:rsidR="004636DE" w:rsidRPr="005E3972" w:rsidRDefault="005E3972" w:rsidP="004636DE">
      <w:pPr>
        <w:jc w:val="center"/>
        <w:rPr>
          <w:b/>
        </w:rPr>
      </w:pPr>
      <w:r>
        <w:rPr>
          <w:b/>
        </w:rPr>
        <w:br/>
      </w:r>
      <w:r w:rsidR="004636DE" w:rsidRPr="005E3972">
        <w:rPr>
          <w:b/>
        </w:rPr>
        <w:t>Článok 1</w:t>
      </w:r>
    </w:p>
    <w:p w:rsidR="004636DE" w:rsidRPr="005E3972" w:rsidRDefault="004636DE" w:rsidP="004636DE">
      <w:pPr>
        <w:jc w:val="center"/>
        <w:rPr>
          <w:b/>
        </w:rPr>
      </w:pPr>
      <w:r w:rsidRPr="005E3972">
        <w:rPr>
          <w:b/>
        </w:rPr>
        <w:t>Úvodné ustanovenia</w:t>
      </w:r>
    </w:p>
    <w:p w:rsidR="004636DE" w:rsidRPr="005E3972" w:rsidRDefault="004636DE" w:rsidP="004636DE"/>
    <w:p w:rsidR="004636DE" w:rsidRPr="005E3972" w:rsidRDefault="004636DE" w:rsidP="004636DE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textAlignment w:val="baseline"/>
      </w:pPr>
      <w:r w:rsidRPr="005E3972">
        <w:t>Podľa § 24 ods. 1. zákona môže SOŠ popri svojom názve používať aj označenie Centrum OVP, ak:</w:t>
      </w:r>
    </w:p>
    <w:p w:rsidR="004636DE" w:rsidRPr="005E3972" w:rsidRDefault="004636DE" w:rsidP="004636DE">
      <w:pPr>
        <w:autoSpaceDE w:val="0"/>
        <w:autoSpaceDN w:val="0"/>
        <w:adjustRightInd w:val="0"/>
        <w:jc w:val="both"/>
      </w:pPr>
    </w:p>
    <w:p w:rsidR="004636DE" w:rsidRPr="005E3972" w:rsidRDefault="004636DE" w:rsidP="004636DE">
      <w:pPr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</w:pPr>
      <w:r w:rsidRPr="005E3972">
        <w:t>spĺňa podmienky uvedené v § 24 ods. 2 zákona pre príslušný študijný odbor alebo pre príslušný učebný odbor,</w:t>
      </w:r>
    </w:p>
    <w:p w:rsidR="004636DE" w:rsidRPr="005E3972" w:rsidRDefault="004636DE" w:rsidP="004636DE">
      <w:pPr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</w:pPr>
      <w:r w:rsidRPr="005E3972">
        <w:t>zriaďovateľ SOŠ udelí na to písomný súhlas po prerokovaní v Krajskej rade pre odborné vzdelávanie a prípravu,</w:t>
      </w:r>
    </w:p>
    <w:p w:rsidR="004636DE" w:rsidRPr="005E3972" w:rsidRDefault="004636DE" w:rsidP="004636DE">
      <w:pPr>
        <w:numPr>
          <w:ilvl w:val="1"/>
          <w:numId w:val="6"/>
        </w:numPr>
        <w:autoSpaceDE w:val="0"/>
        <w:autoSpaceDN w:val="0"/>
        <w:adjustRightInd w:val="0"/>
        <w:ind w:left="1134" w:hanging="567"/>
        <w:jc w:val="both"/>
      </w:pPr>
      <w:r w:rsidRPr="005E3972">
        <w:t xml:space="preserve">rozhodne o tom SPPK. </w:t>
      </w:r>
    </w:p>
    <w:p w:rsidR="004636DE" w:rsidRPr="005E3972" w:rsidRDefault="004636DE" w:rsidP="004636DE">
      <w:pPr>
        <w:jc w:val="both"/>
      </w:pPr>
    </w:p>
    <w:p w:rsidR="00C55AD2" w:rsidRPr="005E3972" w:rsidRDefault="00C55AD2" w:rsidP="004636DE">
      <w:pPr>
        <w:jc w:val="both"/>
      </w:pPr>
    </w:p>
    <w:p w:rsidR="004636DE" w:rsidRPr="005E3972" w:rsidRDefault="004636DE" w:rsidP="004636DE">
      <w:pPr>
        <w:jc w:val="center"/>
        <w:rPr>
          <w:b/>
        </w:rPr>
      </w:pPr>
      <w:r w:rsidRPr="005E3972">
        <w:rPr>
          <w:b/>
        </w:rPr>
        <w:t>Článok 2</w:t>
      </w:r>
    </w:p>
    <w:p w:rsidR="004636DE" w:rsidRPr="005E3972" w:rsidRDefault="004636DE" w:rsidP="004636DE">
      <w:pPr>
        <w:jc w:val="center"/>
        <w:rPr>
          <w:b/>
        </w:rPr>
      </w:pPr>
      <w:r w:rsidRPr="005E3972">
        <w:rPr>
          <w:b/>
        </w:rPr>
        <w:t>Postup pre udelenie oprávnenia SOŠ používať označenie školy Centrum OVP</w:t>
      </w:r>
    </w:p>
    <w:p w:rsidR="004636DE" w:rsidRPr="005E3972" w:rsidRDefault="004636DE" w:rsidP="004636DE">
      <w:pPr>
        <w:jc w:val="center"/>
        <w:rPr>
          <w:b/>
        </w:rPr>
      </w:pPr>
    </w:p>
    <w:p w:rsidR="004636DE" w:rsidRPr="005E3972" w:rsidRDefault="004636DE" w:rsidP="004636DE">
      <w:pPr>
        <w:numPr>
          <w:ilvl w:val="0"/>
          <w:numId w:val="3"/>
        </w:numPr>
        <w:ind w:left="567" w:hanging="567"/>
        <w:jc w:val="both"/>
      </w:pPr>
      <w:r w:rsidRPr="005E3972">
        <w:t>SPPK písomne priamo osloví SOŠ, alebo zverejní výzvu na podanie žiadosti o udelenie oprávnenia SOŠ používať popri svojom názve aj označenie Centrum OVP na svojom webovom sídle. SPPK môže o zverejnenie výzvy alebo o priame oslovenie školy písomne požiadať zriaďovateľ SOŠ.</w:t>
      </w:r>
    </w:p>
    <w:p w:rsidR="004636DE" w:rsidRPr="005E3972" w:rsidRDefault="004636DE" w:rsidP="004636DE">
      <w:pPr>
        <w:pStyle w:val="Bezriadkovania"/>
        <w:rPr>
          <w:sz w:val="24"/>
          <w:szCs w:val="24"/>
        </w:rPr>
      </w:pPr>
    </w:p>
    <w:p w:rsidR="004636DE" w:rsidRPr="005E3972" w:rsidRDefault="004636DE" w:rsidP="004636DE">
      <w:pPr>
        <w:widowControl w:val="0"/>
        <w:numPr>
          <w:ilvl w:val="0"/>
          <w:numId w:val="3"/>
        </w:numPr>
        <w:adjustRightInd w:val="0"/>
        <w:ind w:left="567" w:hanging="567"/>
        <w:jc w:val="both"/>
        <w:textAlignment w:val="baseline"/>
        <w:rPr>
          <w:color w:val="000000"/>
        </w:rPr>
      </w:pPr>
      <w:r w:rsidRPr="005E3972">
        <w:rPr>
          <w:color w:val="000000"/>
        </w:rPr>
        <w:t>SOŠ na základe oslovenia alebo zverejnenej výzvy predkladá žiadosť o udelenie oprávnenia používať popri svojom názve aj označenie Centrum OVP. Žiadosť predkladá pre konkrétne učebné a študijné odbory podľa zamerania Centra OVP.</w:t>
      </w:r>
    </w:p>
    <w:p w:rsidR="004636DE" w:rsidRPr="005E3972" w:rsidRDefault="004636DE" w:rsidP="004636DE">
      <w:pPr>
        <w:pStyle w:val="Odsekzoznamu"/>
      </w:pPr>
    </w:p>
    <w:p w:rsidR="004636DE" w:rsidRPr="005E3972" w:rsidRDefault="004636DE" w:rsidP="004636DE">
      <w:pPr>
        <w:numPr>
          <w:ilvl w:val="0"/>
          <w:numId w:val="3"/>
        </w:numPr>
        <w:ind w:left="567" w:hanging="567"/>
      </w:pPr>
      <w:r w:rsidRPr="005E3972">
        <w:lastRenderedPageBreak/>
        <w:t>V žiadosti musia byť uvedené údaje SOŠ:</w:t>
      </w:r>
    </w:p>
    <w:p w:rsidR="004636DE" w:rsidRPr="005E3972" w:rsidRDefault="004636DE" w:rsidP="004636DE">
      <w:pPr>
        <w:numPr>
          <w:ilvl w:val="0"/>
          <w:numId w:val="9"/>
        </w:numPr>
        <w:autoSpaceDE w:val="0"/>
        <w:autoSpaceDN w:val="0"/>
        <w:adjustRightInd w:val="0"/>
        <w:ind w:left="1134" w:hanging="567"/>
        <w:jc w:val="both"/>
      </w:pPr>
      <w:r w:rsidRPr="005E3972">
        <w:t>názov,</w:t>
      </w:r>
    </w:p>
    <w:p w:rsidR="004636DE" w:rsidRPr="005E3972" w:rsidRDefault="004636DE" w:rsidP="004636DE">
      <w:pPr>
        <w:numPr>
          <w:ilvl w:val="0"/>
          <w:numId w:val="9"/>
        </w:numPr>
        <w:autoSpaceDE w:val="0"/>
        <w:autoSpaceDN w:val="0"/>
        <w:adjustRightInd w:val="0"/>
        <w:ind w:left="1134" w:hanging="567"/>
        <w:jc w:val="both"/>
      </w:pPr>
      <w:r w:rsidRPr="005E3972">
        <w:t xml:space="preserve">sídlo, </w:t>
      </w:r>
    </w:p>
    <w:p w:rsidR="004636DE" w:rsidRPr="005E3972" w:rsidRDefault="004636DE" w:rsidP="004636DE">
      <w:pPr>
        <w:numPr>
          <w:ilvl w:val="0"/>
          <w:numId w:val="9"/>
        </w:numPr>
        <w:autoSpaceDE w:val="0"/>
        <w:autoSpaceDN w:val="0"/>
        <w:adjustRightInd w:val="0"/>
        <w:ind w:left="1134" w:hanging="567"/>
        <w:jc w:val="both"/>
      </w:pPr>
      <w:r w:rsidRPr="005E3972">
        <w:t>IČO/DIČ,</w:t>
      </w:r>
    </w:p>
    <w:p w:rsidR="004636DE" w:rsidRPr="005E3972" w:rsidRDefault="004636DE" w:rsidP="004636DE">
      <w:pPr>
        <w:numPr>
          <w:ilvl w:val="0"/>
          <w:numId w:val="9"/>
        </w:numPr>
        <w:autoSpaceDE w:val="0"/>
        <w:autoSpaceDN w:val="0"/>
        <w:adjustRightInd w:val="0"/>
        <w:ind w:left="1134" w:hanging="567"/>
        <w:jc w:val="both"/>
      </w:pPr>
      <w:r w:rsidRPr="005E3972">
        <w:t>zriaďovateľ,</w:t>
      </w:r>
    </w:p>
    <w:p w:rsidR="004636DE" w:rsidRPr="005E3972" w:rsidRDefault="004636DE" w:rsidP="004636DE">
      <w:pPr>
        <w:numPr>
          <w:ilvl w:val="0"/>
          <w:numId w:val="9"/>
        </w:numPr>
        <w:autoSpaceDE w:val="0"/>
        <w:autoSpaceDN w:val="0"/>
        <w:adjustRightInd w:val="0"/>
        <w:ind w:left="1134" w:hanging="567"/>
        <w:jc w:val="both"/>
      </w:pPr>
      <w:r w:rsidRPr="005E3972">
        <w:t>štatutárny zástupca,</w:t>
      </w:r>
    </w:p>
    <w:p w:rsidR="004636DE" w:rsidRPr="005E3972" w:rsidRDefault="004636DE" w:rsidP="004636DE">
      <w:pPr>
        <w:numPr>
          <w:ilvl w:val="0"/>
          <w:numId w:val="9"/>
        </w:numPr>
        <w:autoSpaceDE w:val="0"/>
        <w:autoSpaceDN w:val="0"/>
        <w:adjustRightInd w:val="0"/>
        <w:ind w:left="1134" w:hanging="567"/>
        <w:jc w:val="both"/>
      </w:pPr>
      <w:r w:rsidRPr="005E3972">
        <w:t xml:space="preserve">vyučované učebné a študijné odbory, </w:t>
      </w:r>
    </w:p>
    <w:p w:rsidR="004636DE" w:rsidRPr="005E3972" w:rsidRDefault="004636DE" w:rsidP="004636DE">
      <w:pPr>
        <w:numPr>
          <w:ilvl w:val="0"/>
          <w:numId w:val="9"/>
        </w:numPr>
        <w:autoSpaceDE w:val="0"/>
        <w:autoSpaceDN w:val="0"/>
        <w:adjustRightInd w:val="0"/>
        <w:ind w:left="1134" w:hanging="567"/>
        <w:jc w:val="both"/>
      </w:pPr>
      <w:r w:rsidRPr="005E3972">
        <w:t>percentuálny podiel počtu žiakov v učebných a študijných odboroch podľa zamerania Centra OVP na celkovom počte žiakov školy,</w:t>
      </w:r>
    </w:p>
    <w:p w:rsidR="004636DE" w:rsidRPr="005E3972" w:rsidRDefault="004636DE" w:rsidP="004636DE">
      <w:pPr>
        <w:numPr>
          <w:ilvl w:val="0"/>
          <w:numId w:val="9"/>
        </w:numPr>
        <w:autoSpaceDE w:val="0"/>
        <w:autoSpaceDN w:val="0"/>
        <w:adjustRightInd w:val="0"/>
        <w:ind w:left="1134" w:hanging="567"/>
        <w:jc w:val="both"/>
      </w:pPr>
      <w:r w:rsidRPr="005E3972">
        <w:t>celkový počet žiakov v príslušnom a predchádzajúcom školskom roku podľa odborov vzdelávania,</w:t>
      </w:r>
    </w:p>
    <w:p w:rsidR="004636DE" w:rsidRPr="005E3972" w:rsidRDefault="004636DE" w:rsidP="004636DE">
      <w:pPr>
        <w:numPr>
          <w:ilvl w:val="0"/>
          <w:numId w:val="9"/>
        </w:numPr>
        <w:autoSpaceDE w:val="0"/>
        <w:autoSpaceDN w:val="0"/>
        <w:adjustRightInd w:val="0"/>
        <w:ind w:left="1134" w:hanging="567"/>
        <w:jc w:val="both"/>
      </w:pPr>
      <w:r w:rsidRPr="005E3972">
        <w:t xml:space="preserve">       počet absolventov v príslušnom a predchádzajúcom školskom roku podľa odborov vzdelávania,</w:t>
      </w:r>
    </w:p>
    <w:p w:rsidR="004636DE" w:rsidRPr="005E3972" w:rsidRDefault="004636DE" w:rsidP="004636DE">
      <w:pPr>
        <w:numPr>
          <w:ilvl w:val="0"/>
          <w:numId w:val="9"/>
        </w:numPr>
        <w:autoSpaceDE w:val="0"/>
        <w:autoSpaceDN w:val="0"/>
        <w:adjustRightInd w:val="0"/>
        <w:ind w:left="1134" w:hanging="567"/>
        <w:jc w:val="both"/>
      </w:pPr>
      <w:r w:rsidRPr="005E3972">
        <w:t xml:space="preserve">       návrh zamerania Centra OVP.</w:t>
      </w:r>
    </w:p>
    <w:p w:rsidR="00C55AD2" w:rsidRPr="005E3972" w:rsidRDefault="00C55AD2" w:rsidP="00C55AD2">
      <w:pPr>
        <w:autoSpaceDE w:val="0"/>
        <w:autoSpaceDN w:val="0"/>
        <w:adjustRightInd w:val="0"/>
        <w:ind w:left="1134"/>
        <w:jc w:val="both"/>
      </w:pPr>
    </w:p>
    <w:p w:rsidR="004636DE" w:rsidRPr="005E3972" w:rsidRDefault="004636DE" w:rsidP="004636DE">
      <w:pPr>
        <w:numPr>
          <w:ilvl w:val="0"/>
          <w:numId w:val="3"/>
        </w:numPr>
        <w:spacing w:after="120"/>
        <w:ind w:left="567" w:hanging="567"/>
        <w:jc w:val="both"/>
      </w:pPr>
      <w:r w:rsidRPr="005E3972">
        <w:t>Prílohami žiadosti sú:</w:t>
      </w:r>
    </w:p>
    <w:p w:rsidR="004636DE" w:rsidRPr="005E3972" w:rsidRDefault="004636DE" w:rsidP="004636DE">
      <w:pPr>
        <w:numPr>
          <w:ilvl w:val="0"/>
          <w:numId w:val="10"/>
        </w:numPr>
        <w:autoSpaceDE w:val="0"/>
        <w:autoSpaceDN w:val="0"/>
        <w:adjustRightInd w:val="0"/>
        <w:ind w:left="1134" w:hanging="567"/>
        <w:jc w:val="both"/>
      </w:pPr>
      <w:r w:rsidRPr="005E3972">
        <w:t>správa o plnení kritérií pre udelenie oprávnenia SOŠ používať popri svojom názve aj označenie Centrum OVP v štruktúre podľa prílohy č. 1 tohto dokumentu, vrátane príloh a podporných dokumentov na preukázanie plnenia kritérií (ďalej len „správa“),</w:t>
      </w:r>
    </w:p>
    <w:p w:rsidR="004636DE" w:rsidRPr="005E3972" w:rsidRDefault="004636DE" w:rsidP="004636DE">
      <w:pPr>
        <w:numPr>
          <w:ilvl w:val="0"/>
          <w:numId w:val="10"/>
        </w:numPr>
        <w:autoSpaceDE w:val="0"/>
        <w:autoSpaceDN w:val="0"/>
        <w:adjustRightInd w:val="0"/>
        <w:ind w:left="1134" w:hanging="567"/>
        <w:jc w:val="both"/>
      </w:pPr>
      <w:r w:rsidRPr="005E3972">
        <w:t>plán činnosti Centra OVP na obdobie príslušného školského roka,</w:t>
      </w:r>
    </w:p>
    <w:p w:rsidR="004636DE" w:rsidRPr="005E3972" w:rsidRDefault="004636DE" w:rsidP="004636DE">
      <w:pPr>
        <w:numPr>
          <w:ilvl w:val="0"/>
          <w:numId w:val="10"/>
        </w:numPr>
        <w:autoSpaceDE w:val="0"/>
        <w:autoSpaceDN w:val="0"/>
        <w:adjustRightInd w:val="0"/>
        <w:ind w:left="1134" w:hanging="567"/>
        <w:jc w:val="both"/>
      </w:pPr>
      <w:r w:rsidRPr="005E3972">
        <w:t>písomný súhlas zriaďovateľa SOŠ obsahujúci učebné a študijné odbory podľa zamerania Centra OVP,</w:t>
      </w:r>
    </w:p>
    <w:p w:rsidR="004636DE" w:rsidRPr="005E3972" w:rsidRDefault="004636DE" w:rsidP="004636DE">
      <w:pPr>
        <w:numPr>
          <w:ilvl w:val="0"/>
          <w:numId w:val="10"/>
        </w:numPr>
        <w:autoSpaceDE w:val="0"/>
        <w:autoSpaceDN w:val="0"/>
        <w:adjustRightInd w:val="0"/>
        <w:ind w:left="1134" w:hanging="567"/>
        <w:jc w:val="both"/>
      </w:pPr>
      <w:r w:rsidRPr="005E3972">
        <w:t>odporúčanie odborného garanta,</w:t>
      </w:r>
    </w:p>
    <w:p w:rsidR="004636DE" w:rsidRPr="005E3972" w:rsidRDefault="004636DE" w:rsidP="004636DE">
      <w:pPr>
        <w:numPr>
          <w:ilvl w:val="0"/>
          <w:numId w:val="10"/>
        </w:numPr>
        <w:autoSpaceDE w:val="0"/>
        <w:autoSpaceDN w:val="0"/>
        <w:adjustRightInd w:val="0"/>
        <w:ind w:left="1134" w:hanging="567"/>
        <w:jc w:val="both"/>
      </w:pPr>
      <w:r w:rsidRPr="005E3972">
        <w:t>stanovisko rady školy,</w:t>
      </w:r>
    </w:p>
    <w:p w:rsidR="004636DE" w:rsidRPr="005E3972" w:rsidRDefault="004636DE" w:rsidP="004636DE">
      <w:pPr>
        <w:numPr>
          <w:ilvl w:val="0"/>
          <w:numId w:val="10"/>
        </w:numPr>
        <w:autoSpaceDE w:val="0"/>
        <w:autoSpaceDN w:val="0"/>
        <w:adjustRightInd w:val="0"/>
        <w:ind w:left="1134" w:hanging="567"/>
        <w:jc w:val="both"/>
      </w:pPr>
      <w:r w:rsidRPr="005E3972">
        <w:t>plán rozvoja Centra OVP na obdobie 3 rokov a finančné zdroje na jeho realizáciu.</w:t>
      </w:r>
    </w:p>
    <w:p w:rsidR="004636DE" w:rsidRPr="005E3972" w:rsidRDefault="004636DE" w:rsidP="004636DE">
      <w:pPr>
        <w:ind w:left="567" w:hanging="567"/>
        <w:jc w:val="both"/>
      </w:pPr>
    </w:p>
    <w:p w:rsidR="004636DE" w:rsidRPr="005E3972" w:rsidRDefault="004636DE" w:rsidP="004636DE">
      <w:pPr>
        <w:widowControl w:val="0"/>
        <w:numPr>
          <w:ilvl w:val="0"/>
          <w:numId w:val="3"/>
        </w:numPr>
        <w:adjustRightInd w:val="0"/>
        <w:ind w:left="567" w:hanging="567"/>
        <w:jc w:val="both"/>
        <w:textAlignment w:val="baseline"/>
        <w:rPr>
          <w:color w:val="000000"/>
        </w:rPr>
      </w:pPr>
      <w:r w:rsidRPr="005E3972">
        <w:rPr>
          <w:color w:val="000000"/>
        </w:rPr>
        <w:t xml:space="preserve">Odborným garantom pre účely týchto podmienok je príslušná regionálna komora SPPK a profesijný zväz/združenie zamestnávateľov pôsobiaci v zameraní COVP.  </w:t>
      </w:r>
    </w:p>
    <w:p w:rsidR="004636DE" w:rsidRPr="005E3972" w:rsidRDefault="004636DE" w:rsidP="004636DE">
      <w:pPr>
        <w:pStyle w:val="Bezriadkovania"/>
        <w:ind w:left="567" w:hanging="567"/>
        <w:rPr>
          <w:rFonts w:ascii="Times New Roman" w:hAnsi="Times New Roman"/>
          <w:sz w:val="24"/>
          <w:szCs w:val="24"/>
        </w:rPr>
      </w:pPr>
    </w:p>
    <w:p w:rsidR="004636DE" w:rsidRPr="005E3972" w:rsidRDefault="004636DE" w:rsidP="004636DE">
      <w:pPr>
        <w:numPr>
          <w:ilvl w:val="0"/>
          <w:numId w:val="3"/>
        </w:numPr>
        <w:ind w:left="567" w:hanging="567"/>
        <w:jc w:val="both"/>
      </w:pPr>
      <w:r w:rsidRPr="005E3972">
        <w:t>Žiadosť posudzuje komisia zriade</w:t>
      </w:r>
      <w:r w:rsidRPr="005E3972">
        <w:rPr>
          <w:color w:val="000000"/>
        </w:rPr>
        <w:t>ná SPPK po</w:t>
      </w:r>
      <w:r w:rsidRPr="005E3972">
        <w:t>dľa štatútu komisie pre udelenie oprávnenia SOŠ používať popri svojom názve aj označenie Centrum OVP.</w:t>
      </w:r>
    </w:p>
    <w:p w:rsidR="004636DE" w:rsidRPr="005E3972" w:rsidRDefault="004636DE" w:rsidP="004636DE">
      <w:pPr>
        <w:pStyle w:val="Bezriadkovania"/>
        <w:ind w:left="567" w:hanging="567"/>
        <w:rPr>
          <w:rFonts w:ascii="Times New Roman" w:hAnsi="Times New Roman"/>
          <w:sz w:val="24"/>
          <w:szCs w:val="24"/>
        </w:rPr>
      </w:pPr>
    </w:p>
    <w:p w:rsidR="004636DE" w:rsidRPr="005E3972" w:rsidRDefault="004636DE" w:rsidP="004636DE">
      <w:pPr>
        <w:numPr>
          <w:ilvl w:val="0"/>
          <w:numId w:val="3"/>
        </w:numPr>
        <w:ind w:left="567" w:hanging="567"/>
        <w:jc w:val="both"/>
      </w:pPr>
      <w:r w:rsidRPr="005E3972">
        <w:t>Komisia vykonáva kontrolu na mieste za účelom zistenia súladu skutočného stavu s predloženou žiadosťou  v zmysle článku č. 2 rokovacieho poriadku.</w:t>
      </w:r>
    </w:p>
    <w:p w:rsidR="004636DE" w:rsidRPr="005E3972" w:rsidRDefault="004636DE" w:rsidP="004636DE">
      <w:pPr>
        <w:pStyle w:val="Odsekzoznamu"/>
      </w:pPr>
    </w:p>
    <w:p w:rsidR="004636DE" w:rsidRPr="005E3972" w:rsidRDefault="004636DE" w:rsidP="004636DE">
      <w:pPr>
        <w:numPr>
          <w:ilvl w:val="0"/>
          <w:numId w:val="3"/>
        </w:numPr>
        <w:spacing w:after="120"/>
        <w:ind w:left="567" w:hanging="567"/>
        <w:jc w:val="both"/>
      </w:pPr>
      <w:r w:rsidRPr="005E3972">
        <w:t>SPPK vydáva rozhodnutie o udelení oprávnenia SOŠ používať popri svojom názve aj označenie Centrum OVP na základe uznesenia z rokovania komisie.</w:t>
      </w:r>
    </w:p>
    <w:p w:rsidR="004636DE" w:rsidRPr="005E3972" w:rsidRDefault="004636DE" w:rsidP="004636DE"/>
    <w:p w:rsidR="004636DE" w:rsidRPr="005E3972" w:rsidRDefault="004636DE" w:rsidP="004636DE"/>
    <w:p w:rsidR="004636DE" w:rsidRPr="005E3972" w:rsidRDefault="004636DE" w:rsidP="004636DE">
      <w:pPr>
        <w:jc w:val="center"/>
        <w:rPr>
          <w:b/>
        </w:rPr>
      </w:pPr>
      <w:r w:rsidRPr="005E3972">
        <w:rPr>
          <w:b/>
        </w:rPr>
        <w:t>Článok 3</w:t>
      </w:r>
    </w:p>
    <w:p w:rsidR="004636DE" w:rsidRPr="005E3972" w:rsidRDefault="004636DE" w:rsidP="004636DE">
      <w:pPr>
        <w:jc w:val="center"/>
        <w:rPr>
          <w:b/>
        </w:rPr>
      </w:pPr>
      <w:r w:rsidRPr="005E3972">
        <w:rPr>
          <w:b/>
        </w:rPr>
        <w:t>Ciele a úlohy SOŠ používajúcej označenie Centrum OVP</w:t>
      </w:r>
    </w:p>
    <w:p w:rsidR="004636DE" w:rsidRPr="005E3972" w:rsidRDefault="004636DE" w:rsidP="004636DE">
      <w:pPr>
        <w:jc w:val="center"/>
        <w:rPr>
          <w:b/>
        </w:rPr>
      </w:pPr>
    </w:p>
    <w:p w:rsidR="004636DE" w:rsidRPr="005E3972" w:rsidRDefault="004636DE" w:rsidP="004636DE">
      <w:pPr>
        <w:numPr>
          <w:ilvl w:val="0"/>
          <w:numId w:val="7"/>
        </w:numPr>
        <w:autoSpaceDE w:val="0"/>
        <w:autoSpaceDN w:val="0"/>
        <w:adjustRightInd w:val="0"/>
        <w:ind w:left="567" w:hanging="567"/>
        <w:jc w:val="both"/>
      </w:pPr>
      <w:r w:rsidRPr="005E3972">
        <w:t>Hlavným cieľom SOŠ používajúcej označenie Centrum OVP je zabezpečenie odborného vzdelávania a prípravy pre výkon povolania na základe požiadaviek zamestnávateľo</w:t>
      </w:r>
      <w:r w:rsidRPr="005E3972">
        <w:rPr>
          <w:color w:val="000000"/>
        </w:rPr>
        <w:t>v.</w:t>
      </w:r>
    </w:p>
    <w:p w:rsidR="004636DE" w:rsidRPr="005E3972" w:rsidRDefault="004636DE" w:rsidP="004636DE">
      <w:pPr>
        <w:jc w:val="both"/>
      </w:pPr>
    </w:p>
    <w:p w:rsidR="004636DE" w:rsidRPr="005E3972" w:rsidRDefault="004636DE" w:rsidP="004636DE">
      <w:pPr>
        <w:numPr>
          <w:ilvl w:val="0"/>
          <w:numId w:val="7"/>
        </w:numPr>
        <w:ind w:left="567" w:hanging="567"/>
        <w:jc w:val="both"/>
      </w:pPr>
      <w:r w:rsidRPr="005E3972">
        <w:t>Hlavné úlohy SOŠ používajúcej označenie Centrum OVP sú:</w:t>
      </w:r>
    </w:p>
    <w:p w:rsidR="004636DE" w:rsidRPr="005E3972" w:rsidRDefault="004636DE" w:rsidP="004636DE">
      <w:pPr>
        <w:jc w:val="both"/>
      </w:pP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>odborné vzdelávanie a príprava žiakov na výkon daného povolania a odborných činností v SOŠ s dôrazom na kvalitu výučby a uplatnenie absolventov na trhu práce,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lastRenderedPageBreak/>
        <w:t>spolupráca so zamestnávateľmi v oblasti inovácie obsahu odborného vzdelávania a prípravy podľa požiadaviek zamestnávateľov,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>výkon praktického vyučovania na pracovisku zamestnávateľa,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>odborné vzdelávanie a príprava žiakov v systéme duálneho vzdelávania,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>ďalšie odborné vzdelávanie pedagogických zamestnancov a odborných  zamestnancov školy,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>celoživotné vzdelávanie pre potreby trhu práce (napr. kurzy odbornej spôsobilosti, rekvalifikačné vzdelávanie kurzy a iné),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>tvorba a aktualizácia nových školských vzdelávacích programov, inovácie obsahu vzdelávacích programov škôl,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>medzinárodná spolupráca,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 xml:space="preserve">        poradenské a servisné služby profesijnej orientácie,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 xml:space="preserve">        tvorba a spolutvorba odborných učebných textov,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rPr>
          <w:color w:val="000000"/>
        </w:rPr>
        <w:t>spolupráca so základnými školami, najmä v oblasti propagácie odborného vzdelávania a prípravy, systému duálneho vzdelávania a</w:t>
      </w:r>
      <w:r w:rsidRPr="005E3972">
        <w:t> uplatnenia absolventov na trhu práce (napr. formou vedenia záujmových krúžkov v spolupráci so strednou odbornou školou, zabezpečovanie exkurzií u zamestnávateľov, dní otvorených dverí, prezentácie profesií organizovaných na základných školách a realizácie náborov a iné),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 xml:space="preserve">        spolupráca so zamestnávateľmi pri ukončovaní štúdia,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>motivovanie žiakov a oceňovanie (napr. rozvoj sebarealizácie žiakov, prezentácie prác žiakov na rôznych podujatiach, organizovanie odborných súťaží, štipendiá, organizovanie voľného času pre žiakov formou mimoškolskej činnosti),</w:t>
      </w:r>
    </w:p>
    <w:p w:rsidR="004636DE" w:rsidRPr="005E3972" w:rsidRDefault="004636DE" w:rsidP="004636DE">
      <w:pPr>
        <w:numPr>
          <w:ilvl w:val="0"/>
          <w:numId w:val="8"/>
        </w:numPr>
        <w:autoSpaceDE w:val="0"/>
        <w:autoSpaceDN w:val="0"/>
        <w:adjustRightInd w:val="0"/>
        <w:ind w:left="1134" w:hanging="567"/>
        <w:jc w:val="both"/>
      </w:pPr>
      <w:r w:rsidRPr="005E3972">
        <w:t>ďalšie aktivity a činnosti, ktoré súvisia s rozvojom a činnosťou SOŠ používajúcej označenie Centrum OVP.</w:t>
      </w:r>
    </w:p>
    <w:p w:rsidR="004636DE" w:rsidRPr="005E3972" w:rsidRDefault="004636DE" w:rsidP="004636DE">
      <w:pPr>
        <w:autoSpaceDE w:val="0"/>
        <w:autoSpaceDN w:val="0"/>
        <w:adjustRightInd w:val="0"/>
        <w:ind w:left="1134"/>
        <w:jc w:val="both"/>
      </w:pPr>
    </w:p>
    <w:p w:rsidR="004636DE" w:rsidRPr="005E3972" w:rsidRDefault="004636DE" w:rsidP="004636DE">
      <w:pPr>
        <w:numPr>
          <w:ilvl w:val="0"/>
          <w:numId w:val="7"/>
        </w:numPr>
        <w:ind w:left="567" w:hanging="567"/>
        <w:jc w:val="both"/>
      </w:pPr>
      <w:r w:rsidRPr="005E3972">
        <w:t xml:space="preserve">SOŠ používajúca označenie Centrum OVP zostavuje plán činnosti na obdobie príslušného školského roka a vždy v termíne do 31. októbra ho predkladá SPPK a zriaďovateľovi SOŠ. </w:t>
      </w:r>
    </w:p>
    <w:p w:rsidR="004636DE" w:rsidRPr="005E3972" w:rsidRDefault="004636DE" w:rsidP="004636DE">
      <w:pPr>
        <w:jc w:val="both"/>
      </w:pPr>
    </w:p>
    <w:p w:rsidR="004636DE" w:rsidRPr="005E3972" w:rsidRDefault="004636DE" w:rsidP="004636DE">
      <w:pPr>
        <w:numPr>
          <w:ilvl w:val="0"/>
          <w:numId w:val="7"/>
        </w:numPr>
        <w:ind w:left="567" w:hanging="567"/>
        <w:jc w:val="both"/>
      </w:pPr>
      <w:r w:rsidRPr="005E3972">
        <w:t xml:space="preserve">SOŠ používajúca označenie Centrum OVP vypracuje vyhodnotenie plánu činnosti za uplynulý školský rok a vždy v termíne do 31. októbra ho predkladá SPPK a zriaďovateľovi SOŠ za účelom vyhodnotenia činnosti SOŠ podľa kritérií v prílohe č. 1. </w:t>
      </w:r>
    </w:p>
    <w:p w:rsidR="004636DE" w:rsidRPr="005E3972" w:rsidRDefault="004636DE" w:rsidP="004636DE">
      <w:pPr>
        <w:pStyle w:val="Odsekzoznamu"/>
      </w:pPr>
    </w:p>
    <w:p w:rsidR="004636DE" w:rsidRPr="005E3972" w:rsidRDefault="004636DE" w:rsidP="004636DE">
      <w:pPr>
        <w:ind w:left="567"/>
        <w:jc w:val="both"/>
      </w:pPr>
    </w:p>
    <w:p w:rsidR="004636DE" w:rsidRPr="005E3972" w:rsidRDefault="004636DE" w:rsidP="004636DE">
      <w:pPr>
        <w:jc w:val="center"/>
        <w:rPr>
          <w:b/>
        </w:rPr>
      </w:pPr>
      <w:r w:rsidRPr="005E3972">
        <w:rPr>
          <w:b/>
        </w:rPr>
        <w:t>Článok 4</w:t>
      </w:r>
    </w:p>
    <w:p w:rsidR="004636DE" w:rsidRPr="005E3972" w:rsidRDefault="004636DE" w:rsidP="004636DE">
      <w:pPr>
        <w:jc w:val="center"/>
        <w:rPr>
          <w:b/>
        </w:rPr>
      </w:pPr>
      <w:r w:rsidRPr="005E3972">
        <w:rPr>
          <w:b/>
        </w:rPr>
        <w:t>Doba a zánik oprávnenia používať popri svojom názve aj označenie Centrum OVP</w:t>
      </w:r>
    </w:p>
    <w:p w:rsidR="004636DE" w:rsidRPr="005E3972" w:rsidRDefault="004636DE" w:rsidP="004636DE">
      <w:pPr>
        <w:jc w:val="center"/>
        <w:rPr>
          <w:b/>
        </w:rPr>
      </w:pPr>
    </w:p>
    <w:p w:rsidR="004636DE" w:rsidRPr="005E3972" w:rsidRDefault="004636DE" w:rsidP="004636DE">
      <w:pPr>
        <w:numPr>
          <w:ilvl w:val="0"/>
          <w:numId w:val="4"/>
        </w:numPr>
        <w:ind w:left="567" w:hanging="567"/>
        <w:jc w:val="both"/>
      </w:pPr>
      <w:r w:rsidRPr="005E3972">
        <w:t xml:space="preserve">Oprávnenie používať popri svojom názve aj označenie Centrum OVP sa rozhodnutím SPPK udeľuje SOŠ na dobu neurčitú. Pôsobnosť Centra OVP je na celom území Slovenskej republiky. </w:t>
      </w:r>
    </w:p>
    <w:p w:rsidR="004636DE" w:rsidRPr="005E3972" w:rsidRDefault="004636DE" w:rsidP="004636DE">
      <w:pPr>
        <w:ind w:left="567" w:hanging="567"/>
        <w:jc w:val="both"/>
      </w:pPr>
    </w:p>
    <w:p w:rsidR="004636DE" w:rsidRPr="005E3972" w:rsidRDefault="004636DE" w:rsidP="004636DE">
      <w:pPr>
        <w:numPr>
          <w:ilvl w:val="0"/>
          <w:numId w:val="4"/>
        </w:numPr>
        <w:ind w:left="567" w:hanging="567"/>
        <w:jc w:val="both"/>
      </w:pPr>
      <w:r w:rsidRPr="005E3972">
        <w:t xml:space="preserve">O zániku oprávnenia SOŠ používať popri svojom názve aj označenie Centrum OVP môže rozhodnúť SPPK na základe: </w:t>
      </w:r>
    </w:p>
    <w:p w:rsidR="004636DE" w:rsidRPr="005E3972" w:rsidRDefault="004636DE" w:rsidP="004636DE">
      <w:pPr>
        <w:pStyle w:val="Bezriadkovania"/>
        <w:rPr>
          <w:rFonts w:ascii="Times New Roman" w:hAnsi="Times New Roman"/>
          <w:sz w:val="24"/>
          <w:szCs w:val="24"/>
        </w:rPr>
      </w:pPr>
    </w:p>
    <w:p w:rsidR="004636DE" w:rsidRPr="005E3972" w:rsidRDefault="004636DE" w:rsidP="004636DE">
      <w:pPr>
        <w:numPr>
          <w:ilvl w:val="0"/>
          <w:numId w:val="11"/>
        </w:numPr>
        <w:autoSpaceDE w:val="0"/>
        <w:autoSpaceDN w:val="0"/>
        <w:adjustRightInd w:val="0"/>
        <w:ind w:left="1134" w:hanging="567"/>
        <w:jc w:val="both"/>
      </w:pPr>
      <w:r w:rsidRPr="005E3972">
        <w:t>návrhu SOŠ, ktorá má oprávnenie používať popri svojom názve aj označenie Centrum OVP,</w:t>
      </w:r>
    </w:p>
    <w:p w:rsidR="004636DE" w:rsidRPr="005E3972" w:rsidRDefault="004636DE" w:rsidP="004636DE">
      <w:pPr>
        <w:numPr>
          <w:ilvl w:val="0"/>
          <w:numId w:val="11"/>
        </w:numPr>
        <w:autoSpaceDE w:val="0"/>
        <w:autoSpaceDN w:val="0"/>
        <w:adjustRightInd w:val="0"/>
        <w:ind w:left="1134" w:hanging="567"/>
        <w:jc w:val="both"/>
      </w:pPr>
      <w:r w:rsidRPr="005E3972">
        <w:t>návrhu zriaďovateľa SOŠ, ktorá má oprávnenie používať popri svojom názve aj označenie Centrum OVP,</w:t>
      </w:r>
    </w:p>
    <w:p w:rsidR="004636DE" w:rsidRPr="005E3972" w:rsidRDefault="004636DE" w:rsidP="004636DE">
      <w:pPr>
        <w:numPr>
          <w:ilvl w:val="0"/>
          <w:numId w:val="11"/>
        </w:numPr>
        <w:autoSpaceDE w:val="0"/>
        <w:autoSpaceDN w:val="0"/>
        <w:adjustRightInd w:val="0"/>
        <w:ind w:left="1134" w:hanging="567"/>
        <w:jc w:val="both"/>
        <w:rPr>
          <w:color w:val="000000"/>
        </w:rPr>
      </w:pPr>
      <w:r w:rsidRPr="005E3972">
        <w:t>pri treťom hodnotení činnosti SOŠ p</w:t>
      </w:r>
      <w:r w:rsidRPr="005E3972">
        <w:rPr>
          <w:color w:val="000000"/>
        </w:rPr>
        <w:t xml:space="preserve">oužívajúcej označenie Centrum OVP podľa kritérií v prílohe č. 1 stupňom „vyhovujúci stav pre označenie COVP“, </w:t>
      </w:r>
    </w:p>
    <w:p w:rsidR="004636DE" w:rsidRPr="005E3972" w:rsidRDefault="004636DE" w:rsidP="004636DE">
      <w:pPr>
        <w:numPr>
          <w:ilvl w:val="0"/>
          <w:numId w:val="11"/>
        </w:numPr>
        <w:autoSpaceDE w:val="0"/>
        <w:autoSpaceDN w:val="0"/>
        <w:adjustRightInd w:val="0"/>
        <w:ind w:left="1134" w:hanging="567"/>
        <w:jc w:val="both"/>
        <w:rPr>
          <w:color w:val="000000"/>
        </w:rPr>
      </w:pPr>
      <w:r w:rsidRPr="005E3972">
        <w:rPr>
          <w:color w:val="000000"/>
        </w:rPr>
        <w:lastRenderedPageBreak/>
        <w:t xml:space="preserve">pri hodnotení činnosti SOŠ používajúcej označenie Centrum OVP podľa kritérií v prílohe č. 1 stupňom „nevyhovujúci stav pre označenie COVP“, </w:t>
      </w:r>
    </w:p>
    <w:p w:rsidR="004636DE" w:rsidRPr="005E3972" w:rsidRDefault="004636DE" w:rsidP="004636DE">
      <w:pPr>
        <w:numPr>
          <w:ilvl w:val="0"/>
          <w:numId w:val="11"/>
        </w:numPr>
        <w:autoSpaceDE w:val="0"/>
        <w:autoSpaceDN w:val="0"/>
        <w:adjustRightInd w:val="0"/>
        <w:ind w:left="1134" w:hanging="567"/>
        <w:jc w:val="both"/>
      </w:pPr>
      <w:r w:rsidRPr="005E3972">
        <w:rPr>
          <w:color w:val="000000"/>
        </w:rPr>
        <w:t xml:space="preserve">pri závažnom porušovaní týchto Podmienok, medzi ktoré patrí najmä nepredloženie plánu činnosti na nasledujúci školský rok, nepredloženia vyhodnotenia plánu činnosti za predchádzajúci školský rok, odmietnutie uzatvorenia zmluvy o duálnom vzdelávaní so zamestnávateľom s osvedčením o spôsobilosti zamestnávateľa poskytovať praktické vyučovanie v systéme duálneho vzdelávania, závažné nedostatky </w:t>
      </w:r>
      <w:r w:rsidRPr="005E3972">
        <w:t>zistené v škole podľa § 13 ods. 15 zákona č. 596/2003 Z. z. o štátnej správe v školstve a školskej samospráve.</w:t>
      </w:r>
    </w:p>
    <w:p w:rsidR="004636DE" w:rsidRPr="005E3972" w:rsidRDefault="004636DE" w:rsidP="004636DE">
      <w:pPr>
        <w:numPr>
          <w:ilvl w:val="0"/>
          <w:numId w:val="11"/>
        </w:numPr>
        <w:autoSpaceDE w:val="0"/>
        <w:autoSpaceDN w:val="0"/>
        <w:adjustRightInd w:val="0"/>
        <w:ind w:left="1134" w:hanging="567"/>
        <w:jc w:val="both"/>
      </w:pPr>
      <w:r w:rsidRPr="005E3972">
        <w:t xml:space="preserve">        rozhodnutiu SPPK o zániku oprávnenia SOŠ používať popri svojom názve aj označenie Centrum OVP predchádza stanovisko Krajskej rady pre odborné vzdelávanie a prípravu, ktorá vyhodnotí dôvody SOŠ zmluvu o duálnom vzdelávaní so zamestnávateľom neuzatvoriť.</w:t>
      </w:r>
    </w:p>
    <w:p w:rsidR="004636DE" w:rsidRPr="005E3972" w:rsidRDefault="004636DE" w:rsidP="004636DE">
      <w:pPr>
        <w:ind w:left="360"/>
      </w:pPr>
    </w:p>
    <w:p w:rsidR="004636DE" w:rsidRPr="005E3972" w:rsidRDefault="004636DE" w:rsidP="004636DE">
      <w:pPr>
        <w:ind w:left="360"/>
      </w:pPr>
    </w:p>
    <w:p w:rsidR="004636DE" w:rsidRPr="005E3972" w:rsidRDefault="004636DE" w:rsidP="004636DE">
      <w:pPr>
        <w:jc w:val="center"/>
        <w:rPr>
          <w:b/>
        </w:rPr>
      </w:pPr>
      <w:r w:rsidRPr="005E3972">
        <w:rPr>
          <w:b/>
        </w:rPr>
        <w:t>Článok 5</w:t>
      </w:r>
    </w:p>
    <w:p w:rsidR="004636DE" w:rsidRPr="005E3972" w:rsidRDefault="004636DE" w:rsidP="004636DE">
      <w:pPr>
        <w:jc w:val="center"/>
        <w:rPr>
          <w:b/>
        </w:rPr>
      </w:pPr>
      <w:r w:rsidRPr="005E3972">
        <w:rPr>
          <w:b/>
        </w:rPr>
        <w:t>Záverečné ustanovenia</w:t>
      </w:r>
    </w:p>
    <w:p w:rsidR="004636DE" w:rsidRPr="005E3972" w:rsidRDefault="004636DE" w:rsidP="004636DE">
      <w:pPr>
        <w:outlineLvl w:val="0"/>
        <w:rPr>
          <w:b/>
        </w:rPr>
      </w:pPr>
    </w:p>
    <w:p w:rsidR="004636DE" w:rsidRPr="005E3972" w:rsidRDefault="004636DE" w:rsidP="004636DE">
      <w:pPr>
        <w:numPr>
          <w:ilvl w:val="0"/>
          <w:numId w:val="5"/>
        </w:numPr>
        <w:ind w:left="567" w:hanging="567"/>
        <w:jc w:val="both"/>
      </w:pPr>
      <w:r w:rsidRPr="005E3972">
        <w:t>SOŠ, ktorá pôsobila ako Centrum OVP podľa predpisov účinných do 31. marca 2015, môže používať popri svojom názve aj označenie Centrum OVP podľa zákona a týchto Podmienok.</w:t>
      </w:r>
    </w:p>
    <w:p w:rsidR="004636DE" w:rsidRPr="005E3972" w:rsidRDefault="004636DE" w:rsidP="004636DE">
      <w:pPr>
        <w:jc w:val="both"/>
      </w:pPr>
    </w:p>
    <w:p w:rsidR="004636DE" w:rsidRPr="005E3972" w:rsidRDefault="004636DE" w:rsidP="004636DE">
      <w:pPr>
        <w:numPr>
          <w:ilvl w:val="0"/>
          <w:numId w:val="5"/>
        </w:numPr>
        <w:ind w:left="567" w:hanging="567"/>
        <w:jc w:val="both"/>
        <w:rPr>
          <w:color w:val="000000"/>
        </w:rPr>
      </w:pPr>
      <w:r w:rsidRPr="005E3972">
        <w:rPr>
          <w:color w:val="000000"/>
        </w:rPr>
        <w:t>SPPK vykoná najneskôr do 12 mesiacov od účinnosti týchto Podmienok hodnotenie činnosti SOŠ používajúcej popri svojom názve aj označenie Centrum OVP v rozsahu týchto Podmienok a kritérií uvedených v prílohe č. 1. Pri hodnotení činnosti školy na základe uvedených kritérií stupňom „nevyhovujúci stav pre označenie COVP“ alebo pri zistení závažného porušenie týchto Podmienok môže SPPK rozhodnúť o zániku oprávnenia SOŠ používať popri svojom názve aj označenie Centrum OVP.</w:t>
      </w:r>
    </w:p>
    <w:p w:rsidR="004636DE" w:rsidRPr="005E3972" w:rsidRDefault="004636DE" w:rsidP="004636DE">
      <w:pPr>
        <w:pStyle w:val="Odsekzoznamu"/>
        <w:rPr>
          <w:color w:val="000000"/>
        </w:rPr>
      </w:pPr>
    </w:p>
    <w:p w:rsidR="004636DE" w:rsidRPr="005E3972" w:rsidRDefault="004636DE" w:rsidP="004636DE">
      <w:pPr>
        <w:numPr>
          <w:ilvl w:val="0"/>
          <w:numId w:val="5"/>
        </w:numPr>
        <w:ind w:left="567" w:hanging="567"/>
        <w:jc w:val="both"/>
        <w:rPr>
          <w:color w:val="000000"/>
        </w:rPr>
      </w:pPr>
      <w:r w:rsidRPr="005E3972">
        <w:rPr>
          <w:color w:val="000000"/>
        </w:rPr>
        <w:t>Na rozhodovanie SPPK o oprávnení školy, ktorá má špecifický charakter odborného vzdelávania (napr. praktické vyučovanie v dielni školy v reálnych podmienkach výrobnej činnosti</w:t>
      </w:r>
      <w:r w:rsidRPr="005E3972">
        <w:rPr>
          <w:rFonts w:ascii="Calibri" w:hAnsi="Calibri" w:cs="Calibri"/>
          <w:color w:val="000000"/>
        </w:rPr>
        <w:t>)</w:t>
      </w:r>
      <w:r w:rsidRPr="005E3972">
        <w:rPr>
          <w:color w:val="000000"/>
        </w:rPr>
        <w:t xml:space="preserve">, sa použijú tieto podmienky primerane.    </w:t>
      </w:r>
    </w:p>
    <w:p w:rsidR="004636DE" w:rsidRPr="005E3972" w:rsidRDefault="004636DE" w:rsidP="004636DE">
      <w:pPr>
        <w:pStyle w:val="Odsekzoznamu"/>
        <w:rPr>
          <w:color w:val="FF0000"/>
        </w:rPr>
      </w:pPr>
    </w:p>
    <w:p w:rsidR="004636DE" w:rsidRPr="005E3972" w:rsidRDefault="004636DE" w:rsidP="004636DE">
      <w:pPr>
        <w:numPr>
          <w:ilvl w:val="0"/>
          <w:numId w:val="5"/>
        </w:numPr>
        <w:ind w:left="567" w:hanging="567"/>
        <w:jc w:val="both"/>
        <w:rPr>
          <w:b/>
        </w:rPr>
      </w:pPr>
      <w:r w:rsidRPr="005E3972">
        <w:t>Tieto podmienky pre udelenie oprávnenia SOŠ používať popri svojom názve aj označenie Centrum OVP nadobúdajú platnosť a účinnosť dňom ich schválenia štatutárom SPPK</w:t>
      </w:r>
      <w:r w:rsidR="002A2E2F">
        <w:t xml:space="preserve">. </w:t>
      </w:r>
    </w:p>
    <w:p w:rsidR="004636DE" w:rsidRPr="005E3972" w:rsidRDefault="004636DE" w:rsidP="004636DE"/>
    <w:p w:rsidR="004636DE" w:rsidRPr="005E3972" w:rsidRDefault="004636DE" w:rsidP="004636DE"/>
    <w:p w:rsidR="004636DE" w:rsidRPr="005E3972" w:rsidRDefault="004636DE" w:rsidP="004636DE"/>
    <w:p w:rsidR="004636DE" w:rsidRPr="005E3972" w:rsidRDefault="004636DE" w:rsidP="004636DE"/>
    <w:p w:rsidR="004636DE" w:rsidRPr="005E3972" w:rsidRDefault="004636DE" w:rsidP="004636DE"/>
    <w:p w:rsidR="004636DE" w:rsidRPr="005E3972" w:rsidRDefault="004636DE" w:rsidP="004636DE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5E3972">
        <w:rPr>
          <w:rFonts w:ascii="Times New Roman" w:hAnsi="Times New Roman"/>
          <w:sz w:val="24"/>
          <w:szCs w:val="24"/>
        </w:rPr>
        <w:t>V Bratislave, dňa 30.5.2018</w:t>
      </w:r>
    </w:p>
    <w:p w:rsidR="004636DE" w:rsidRPr="005E3972" w:rsidRDefault="004636DE" w:rsidP="004636DE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4636DE" w:rsidRPr="005E3972" w:rsidRDefault="004636DE" w:rsidP="004636DE">
      <w:pPr>
        <w:pStyle w:val="Bezriadkovania"/>
        <w:ind w:left="2124"/>
        <w:jc w:val="both"/>
        <w:rPr>
          <w:rFonts w:ascii="Times New Roman" w:hAnsi="Times New Roman"/>
          <w:sz w:val="24"/>
          <w:szCs w:val="24"/>
        </w:rPr>
      </w:pP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</w:r>
      <w:r w:rsidRPr="005E3972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4636DE" w:rsidRPr="005E3972" w:rsidRDefault="004636DE" w:rsidP="004636DE">
      <w:pPr>
        <w:ind w:left="567"/>
      </w:pPr>
      <w:r w:rsidRPr="005E3972">
        <w:tab/>
      </w:r>
      <w:r w:rsidRPr="005E3972">
        <w:tab/>
      </w:r>
      <w:r w:rsidRPr="005E3972">
        <w:tab/>
      </w:r>
      <w:r w:rsidRPr="005E3972">
        <w:tab/>
      </w:r>
      <w:r w:rsidRPr="005E3972">
        <w:tab/>
      </w:r>
      <w:r w:rsidRPr="005E3972">
        <w:tab/>
      </w:r>
      <w:r w:rsidRPr="005E3972">
        <w:tab/>
        <w:t xml:space="preserve">   </w:t>
      </w:r>
      <w:r w:rsidRPr="005E3972">
        <w:tab/>
        <w:t xml:space="preserve">   Bc. Emil Macho</w:t>
      </w:r>
      <w:r w:rsidR="00CD5FCC">
        <w:t>, v.r.</w:t>
      </w:r>
      <w:r w:rsidRPr="005E3972">
        <w:br/>
      </w:r>
      <w:r w:rsidRPr="005E3972">
        <w:tab/>
      </w:r>
      <w:r w:rsidRPr="005E3972">
        <w:tab/>
      </w:r>
      <w:r w:rsidRPr="005E3972">
        <w:tab/>
      </w:r>
      <w:r w:rsidRPr="005E3972">
        <w:tab/>
      </w:r>
      <w:r w:rsidRPr="005E3972">
        <w:tab/>
      </w:r>
      <w:r w:rsidRPr="005E3972">
        <w:tab/>
      </w:r>
      <w:r w:rsidRPr="005E3972">
        <w:tab/>
        <w:t xml:space="preserve"> </w:t>
      </w:r>
      <w:r w:rsidRPr="005E3972">
        <w:tab/>
        <w:t xml:space="preserve">   </w:t>
      </w:r>
      <w:r w:rsidR="00CD5FCC">
        <w:t xml:space="preserve">   </w:t>
      </w:r>
      <w:r w:rsidRPr="005E3972">
        <w:t xml:space="preserve"> Predseda SPPK</w:t>
      </w:r>
    </w:p>
    <w:p w:rsidR="001E5A58" w:rsidRPr="005E3972" w:rsidRDefault="001E5A58" w:rsidP="004636DE">
      <w:pPr>
        <w:pStyle w:val="Zkladntext3"/>
        <w:rPr>
          <w:szCs w:val="24"/>
        </w:rPr>
      </w:pPr>
    </w:p>
    <w:p w:rsidR="001E5A58" w:rsidRPr="005E3972" w:rsidRDefault="001E5A58" w:rsidP="001E5A58">
      <w:pPr>
        <w:pStyle w:val="Zkladntext3"/>
        <w:rPr>
          <w:szCs w:val="24"/>
        </w:rPr>
      </w:pPr>
    </w:p>
    <w:p w:rsidR="001E5A58" w:rsidRPr="005E3972" w:rsidRDefault="001E5A58" w:rsidP="001E5A58">
      <w:pPr>
        <w:pStyle w:val="Zkladntext3"/>
        <w:rPr>
          <w:szCs w:val="24"/>
        </w:rPr>
      </w:pPr>
    </w:p>
    <w:p w:rsidR="005E28EF" w:rsidRDefault="00C87952" w:rsidP="00F170E4">
      <w:pPr>
        <w:tabs>
          <w:tab w:val="left" w:pos="2640"/>
        </w:tabs>
        <w:sectPr w:rsidR="005E28EF" w:rsidSect="005E39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851" w:bottom="1418" w:left="1418" w:header="737" w:footer="567" w:gutter="0"/>
          <w:cols w:space="708"/>
          <w:titlePg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70.9pt;margin-top:111.4pt;width:372pt;height:110.65pt;z-index:-251658752;mso-position-horizontal-relative:page;mso-position-vertical-relative:page" filled="f" stroked="f">
            <v:textbox style="mso-next-textbox:#_x0000_s1029" inset="0,0,0,0">
              <w:txbxContent>
                <w:p w:rsidR="00C87952" w:rsidRPr="00C4325F" w:rsidRDefault="00C87952" w:rsidP="00C4325F"/>
              </w:txbxContent>
            </v:textbox>
            <w10:wrap anchorx="page" anchory="page"/>
            <w10:anchorlock/>
          </v:shape>
        </w:pict>
      </w:r>
    </w:p>
    <w:p w:rsidR="00F170E4" w:rsidRDefault="00F170E4" w:rsidP="00F170E4">
      <w:pPr>
        <w:tabs>
          <w:tab w:val="left" w:pos="2640"/>
        </w:tabs>
      </w:pPr>
    </w:p>
    <w:p w:rsidR="009A12BC" w:rsidRDefault="009A12BC" w:rsidP="00F170E4">
      <w:pPr>
        <w:tabs>
          <w:tab w:val="left" w:pos="2640"/>
        </w:tabs>
      </w:pPr>
    </w:p>
    <w:p w:rsidR="002A2E2F" w:rsidRDefault="002A2E2F" w:rsidP="00B34B97">
      <w:pPr>
        <w:outlineLvl w:val="0"/>
        <w:rPr>
          <w:b/>
        </w:rPr>
      </w:pPr>
    </w:p>
    <w:p w:rsidR="00B34B97" w:rsidRPr="00D5097A" w:rsidRDefault="00B34B97" w:rsidP="00B34B97">
      <w:pPr>
        <w:outlineLvl w:val="0"/>
        <w:rPr>
          <w:b/>
        </w:rPr>
      </w:pPr>
      <w:r w:rsidRPr="00D5097A">
        <w:rPr>
          <w:b/>
        </w:rPr>
        <w:lastRenderedPageBreak/>
        <w:t>Príloha č. 1</w:t>
      </w:r>
    </w:p>
    <w:p w:rsidR="00B34B97" w:rsidRPr="00D5097A" w:rsidRDefault="00B34B97" w:rsidP="00B34B97">
      <w:pPr>
        <w:outlineLvl w:val="0"/>
        <w:rPr>
          <w:b/>
        </w:rPr>
      </w:pPr>
    </w:p>
    <w:p w:rsidR="00B34B97" w:rsidRPr="00D5097A" w:rsidRDefault="00B34B97" w:rsidP="00B34B97">
      <w:pPr>
        <w:jc w:val="center"/>
        <w:outlineLvl w:val="0"/>
        <w:rPr>
          <w:b/>
        </w:rPr>
      </w:pPr>
      <w:r w:rsidRPr="00D5097A">
        <w:rPr>
          <w:b/>
        </w:rPr>
        <w:t>KRITÉRIA</w:t>
      </w:r>
    </w:p>
    <w:p w:rsidR="00B34B97" w:rsidRPr="00D5097A" w:rsidRDefault="00B34B97" w:rsidP="00B34B97">
      <w:pPr>
        <w:jc w:val="center"/>
        <w:outlineLvl w:val="0"/>
        <w:rPr>
          <w:b/>
        </w:rPr>
      </w:pPr>
    </w:p>
    <w:p w:rsidR="00B34B97" w:rsidRPr="00D5097A" w:rsidRDefault="00B34B97" w:rsidP="00B34B97">
      <w:pPr>
        <w:jc w:val="center"/>
        <w:outlineLvl w:val="0"/>
        <w:rPr>
          <w:b/>
          <w:caps/>
        </w:rPr>
      </w:pPr>
      <w:r w:rsidRPr="00D5097A">
        <w:rPr>
          <w:b/>
          <w:caps/>
        </w:rPr>
        <w:t xml:space="preserve">pre UDELENIE </w:t>
      </w:r>
      <w:r w:rsidRPr="00D5097A">
        <w:rPr>
          <w:b/>
        </w:rPr>
        <w:t>OPRÁVNENIA STREDNEJ ODBORNEJ ŠKOLE</w:t>
      </w:r>
      <w:r w:rsidRPr="00D5097A">
        <w:rPr>
          <w:b/>
          <w:caps/>
        </w:rPr>
        <w:t xml:space="preserve"> pOUŽÍVAŤ POPRI SVOJOM NÁZVE </w:t>
      </w:r>
    </w:p>
    <w:p w:rsidR="00B34B97" w:rsidRPr="00D5097A" w:rsidRDefault="00B34B97" w:rsidP="00B34B97">
      <w:pPr>
        <w:jc w:val="center"/>
        <w:outlineLvl w:val="0"/>
        <w:rPr>
          <w:b/>
          <w:caps/>
        </w:rPr>
      </w:pPr>
      <w:r w:rsidRPr="00D5097A">
        <w:rPr>
          <w:b/>
          <w:caps/>
        </w:rPr>
        <w:t>Aj označenie centrum odborného vzdelávania a prípravy PRE</w:t>
      </w:r>
    </w:p>
    <w:p w:rsidR="00B34B97" w:rsidRPr="00D5097A" w:rsidRDefault="00B34B97" w:rsidP="00B34B97">
      <w:pPr>
        <w:jc w:val="center"/>
        <w:outlineLvl w:val="0"/>
        <w:rPr>
          <w:b/>
          <w:caps/>
        </w:rPr>
      </w:pPr>
      <w:r w:rsidRPr="00D5097A">
        <w:rPr>
          <w:b/>
          <w:caps/>
        </w:rPr>
        <w:t>skupiny učebných a študijných odborov</w:t>
      </w:r>
    </w:p>
    <w:p w:rsidR="00B34B97" w:rsidRPr="00D5097A" w:rsidRDefault="00B34B97" w:rsidP="00B34B97">
      <w:pPr>
        <w:jc w:val="center"/>
        <w:outlineLvl w:val="0"/>
        <w:rPr>
          <w:caps/>
        </w:rPr>
      </w:pPr>
    </w:p>
    <w:p w:rsidR="00B34B97" w:rsidRPr="00D5097A" w:rsidRDefault="00B34B97" w:rsidP="00B34B9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5097A">
        <w:rPr>
          <w:rFonts w:eastAsia="Calibri"/>
          <w:lang w:eastAsia="en-US"/>
        </w:rPr>
        <w:t>29 Potravinárstvo</w:t>
      </w:r>
    </w:p>
    <w:p w:rsidR="00B34B97" w:rsidRPr="00D5097A" w:rsidRDefault="00B34B97" w:rsidP="00B34B9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5097A">
        <w:rPr>
          <w:rFonts w:eastAsia="Calibri"/>
          <w:lang w:eastAsia="en-US"/>
        </w:rPr>
        <w:t>42 Poľnohospodárstvo, lesníctvo a rozvoj vidieka I.</w:t>
      </w:r>
    </w:p>
    <w:p w:rsidR="00B34B97" w:rsidRPr="00D5097A" w:rsidRDefault="00B34B97" w:rsidP="00B34B9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5097A">
        <w:rPr>
          <w:rFonts w:eastAsia="Calibri"/>
          <w:lang w:eastAsia="en-US"/>
        </w:rPr>
        <w:t>43 Veterinárne vedy</w:t>
      </w:r>
    </w:p>
    <w:p w:rsidR="00B34B97" w:rsidRPr="00D5097A" w:rsidRDefault="00B34B97" w:rsidP="00B34B97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D5097A">
        <w:rPr>
          <w:rFonts w:eastAsia="Calibri"/>
          <w:lang w:eastAsia="en-US"/>
        </w:rPr>
        <w:t xml:space="preserve">45 Poľnohospodárstvo, lesníctvo a rozvoj vidieka II. </w:t>
      </w:r>
    </w:p>
    <w:p w:rsidR="00B34B97" w:rsidRPr="00D5097A" w:rsidRDefault="00B34B97" w:rsidP="00B34B97">
      <w:pPr>
        <w:jc w:val="center"/>
        <w:outlineLvl w:val="0"/>
        <w:rPr>
          <w:caps/>
        </w:rPr>
      </w:pPr>
    </w:p>
    <w:p w:rsidR="00B34B97" w:rsidRPr="00D5097A" w:rsidRDefault="00B34B97" w:rsidP="00B34B97">
      <w:pPr>
        <w:jc w:val="both"/>
        <w:outlineLvl w:val="0"/>
      </w:pPr>
      <w:r w:rsidRPr="00D5097A">
        <w:t>podľa § 24 ods. 2 písm. d). zákona č. 61/2015 Z. z. o odbornom vzdelávaní a príprave a o zmene a doplnení niektorých zákonov.</w:t>
      </w:r>
    </w:p>
    <w:p w:rsidR="00B34B97" w:rsidRPr="00D5097A" w:rsidRDefault="00B34B97" w:rsidP="00B34B97">
      <w:pPr>
        <w:jc w:val="both"/>
        <w:outlineLvl w:val="0"/>
      </w:pP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Poskytované odborné vzdelávanie a príprava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 xml:space="preserve">podiel žiakov v študijných odboroch a v učebných odboroch, ktoré sú predmetom hodnotenia činnosti školy a zodpovedajú zameraniu Centra OVP 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podiel žiakov v odbore vzdelávania zodpovedajúcom odbornému zameraniu Centra OVP označenému názvom odboru vzdelávania alebo jemu zodpovedajúcemu označeniu</w:t>
      </w: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Pôsobnosť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 xml:space="preserve">nadregionálna pôsobnosť 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regionálna tradícia s nadväznosťou na súčasnú činnosť</w:t>
      </w: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Vybavenosť pre daný odbor/odbory zodpovedajúce zameraniu Centra OVP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celkový stav učební všeobecného teoretického vzdelávania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celkový stav učební odborného teoretického vzdelávania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 xml:space="preserve">celkový stav dielní pre praktické vyučovanie 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kapacita školy a jej naplnenosť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5097A">
        <w:rPr>
          <w:color w:val="000000"/>
        </w:rPr>
        <w:t>súčasti školy - školský internát a školská jedáleň</w:t>
      </w: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5097A">
        <w:rPr>
          <w:color w:val="000000"/>
        </w:rPr>
        <w:t>Partnerská  a iná činnosť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5097A">
        <w:rPr>
          <w:color w:val="000000"/>
        </w:rPr>
        <w:t>spolupráca so zväzmi, stavovskými a profesijnými organizáciami a zamestnávateľmi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5097A">
        <w:rPr>
          <w:color w:val="000000"/>
        </w:rPr>
        <w:t xml:space="preserve">spolupráca s vysokými školami 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5097A">
        <w:rPr>
          <w:color w:val="000000"/>
        </w:rPr>
        <w:t>spolupráca so základnými školami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5097A">
        <w:rPr>
          <w:color w:val="000000"/>
        </w:rPr>
        <w:t>spolupráca so zahraničnými subjektami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5097A">
        <w:rPr>
          <w:color w:val="000000"/>
        </w:rPr>
        <w:t>informovanosť a prehľad o aktuálnych požiadavkách trhu práce v danej oblasti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5097A">
        <w:rPr>
          <w:color w:val="000000"/>
        </w:rPr>
        <w:t>sledovanie uplatnenia absolventov na trhu práce a percentuálneho podielu absolventov umiestnených v danom odbore/odboroch na trhu práce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5097A">
        <w:rPr>
          <w:color w:val="000000"/>
        </w:rPr>
        <w:t>realizácia národných a medzinárodných partnerstiev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D5097A">
        <w:rPr>
          <w:color w:val="000000"/>
        </w:rPr>
        <w:t>podnikateľská a iná zárobková činnosť školy</w:t>
      </w: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Kvalita výučby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výsledky monitorovania a hodnotenia kvality výchovy a vzdelávania vykonaných ŠŠI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schopnosť implementovať novinky z praxe do vzdelávacieho programu školy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lastRenderedPageBreak/>
        <w:t xml:space="preserve">vysoká odbornosť a kvalifikovanosť pedagogických zamestnancov 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 xml:space="preserve">ponuka akreditovaných vzdelávacích programov celoživotného vzdelávania 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certifikát IES</w:t>
      </w: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Motivácia žiakov ZŠ a ich nábor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 xml:space="preserve">spolupráca so základnými školami v oblasti propagácie odborného vzdelávania a prípravy a profesijného sprevádzania žiakov 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rôzne formy realizácie náborov</w:t>
      </w: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Motivácia žiakov stredných odborných škôl a ich nábor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organizovanie prezentácií odborných zručností (súťaže, výstavy ...)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mimoškolská činnosť</w:t>
      </w: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Učebnice a učebné texty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 xml:space="preserve">používanie učebníc predpísaných Ministerstvom školstva, vedy, výskumu a športu SR a odporúčaných Organizáciou 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 xml:space="preserve">príprava a uplatňovanie vlastných odborných textov a prezentácií vo výučbe  </w:t>
      </w: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Praktické vyučovanie žiakov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ind w:left="788" w:hanging="431"/>
        <w:jc w:val="both"/>
      </w:pPr>
      <w:r w:rsidRPr="00D5097A">
        <w:t>na pracovisku zamestnávateľa (systém školského vzdelávania)</w:t>
      </w:r>
    </w:p>
    <w:p w:rsidR="00B34B97" w:rsidRPr="00D5097A" w:rsidRDefault="00B34B97" w:rsidP="00B34B97">
      <w:pPr>
        <w:numPr>
          <w:ilvl w:val="1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na pracovisku praktického vyučovania (systém duálneho vzdelávania)</w:t>
      </w: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Ďalšie vzdelávanie pedagogických zamestnancov</w:t>
      </w: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 xml:space="preserve">Maturitné skúšky a záverečné skúšky </w:t>
      </w:r>
    </w:p>
    <w:p w:rsidR="00B34B97" w:rsidRPr="00D5097A" w:rsidRDefault="00B34B97" w:rsidP="00B34B97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851" w:hanging="425"/>
        <w:jc w:val="both"/>
      </w:pPr>
      <w:r w:rsidRPr="00D5097A">
        <w:t>výsledky hodnotenia externej časti MS a písomnej formy internej časti MS</w:t>
      </w:r>
    </w:p>
    <w:p w:rsidR="00B34B97" w:rsidRPr="00D5097A" w:rsidRDefault="00B34B97" w:rsidP="00B34B97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851" w:hanging="425"/>
        <w:jc w:val="both"/>
      </w:pPr>
      <w:r w:rsidRPr="00D5097A">
        <w:t xml:space="preserve">výsledky teoretickej časti odbornej zložky MS, praktickej časti odbornej zložky MS, absolventskej skúšky    a záverečnej skúšky </w:t>
      </w:r>
    </w:p>
    <w:p w:rsidR="00B34B97" w:rsidRPr="00D5097A" w:rsidRDefault="00B34B97" w:rsidP="00B34B97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851" w:hanging="425"/>
        <w:jc w:val="both"/>
      </w:pPr>
      <w:r w:rsidRPr="00D5097A">
        <w:t>účasť zamestnávateľov na ukončovaní štúdia</w:t>
      </w:r>
    </w:p>
    <w:p w:rsidR="00B34B97" w:rsidRPr="00D5097A" w:rsidRDefault="00B34B97" w:rsidP="00B34B9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</w:pPr>
      <w:r w:rsidRPr="00D5097A">
        <w:t>Marketing</w:t>
      </w:r>
    </w:p>
    <w:p w:rsidR="00B34B97" w:rsidRPr="00D5097A" w:rsidRDefault="00B34B97" w:rsidP="00D5097A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851" w:hanging="425"/>
        <w:jc w:val="both"/>
      </w:pPr>
      <w:r w:rsidRPr="00D5097A">
        <w:t xml:space="preserve">marketingový plán </w:t>
      </w:r>
    </w:p>
    <w:p w:rsidR="00B34B97" w:rsidRPr="00D5097A" w:rsidRDefault="00B34B97" w:rsidP="00D5097A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spacing w:after="120"/>
        <w:ind w:left="851" w:hanging="425"/>
        <w:jc w:val="both"/>
      </w:pPr>
      <w:r w:rsidRPr="00D5097A">
        <w:t xml:space="preserve">propagácia školy </w:t>
      </w:r>
    </w:p>
    <w:p w:rsidR="00B34B97" w:rsidRDefault="00B34B97" w:rsidP="00B34B97">
      <w:pPr>
        <w:jc w:val="center"/>
        <w:outlineLvl w:val="0"/>
        <w:rPr>
          <w:sz w:val="22"/>
          <w:szCs w:val="22"/>
        </w:rPr>
      </w:pPr>
    </w:p>
    <w:p w:rsidR="00B34B97" w:rsidRDefault="00B34B97" w:rsidP="00B34B97">
      <w:pPr>
        <w:rPr>
          <w:sz w:val="22"/>
          <w:szCs w:val="22"/>
        </w:rPr>
      </w:pPr>
    </w:p>
    <w:p w:rsidR="00B34B97" w:rsidRDefault="00B34B97" w:rsidP="00B34B97">
      <w:pPr>
        <w:pStyle w:val="Bezriadkovani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</w:pPr>
    </w:p>
    <w:p w:rsidR="00B34B97" w:rsidRDefault="00B34B97" w:rsidP="00B34B97">
      <w:pPr>
        <w:rPr>
          <w:b/>
          <w:sz w:val="22"/>
          <w:szCs w:val="22"/>
        </w:rPr>
        <w:sectPr w:rsidR="00B34B97" w:rsidSect="008D68A0">
          <w:type w:val="continuous"/>
          <w:pgSz w:w="11906" w:h="16838"/>
          <w:pgMar w:top="720" w:right="991" w:bottom="720" w:left="1276" w:header="709" w:footer="266" w:gutter="0"/>
          <w:cols w:space="708"/>
        </w:sectPr>
      </w:pPr>
    </w:p>
    <w:p w:rsidR="00B34B97" w:rsidRDefault="00B34B97" w:rsidP="00B34B97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Príloha č. 2</w:t>
      </w:r>
    </w:p>
    <w:p w:rsidR="00B34B97" w:rsidRDefault="00B34B97" w:rsidP="00B34B97">
      <w:pPr>
        <w:outlineLvl w:val="0"/>
        <w:rPr>
          <w:b/>
          <w:sz w:val="22"/>
          <w:szCs w:val="22"/>
        </w:rPr>
      </w:pPr>
    </w:p>
    <w:p w:rsidR="00B34B97" w:rsidRDefault="00B34B97" w:rsidP="00B34B97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BODOVÉ HODNOTENIE KRITÉRIÍ</w:t>
      </w:r>
    </w:p>
    <w:p w:rsidR="00B34B97" w:rsidRDefault="00B34B97" w:rsidP="00B34B97">
      <w:pPr>
        <w:jc w:val="center"/>
        <w:outlineLvl w:val="0"/>
        <w:rPr>
          <w:b/>
          <w:sz w:val="22"/>
          <w:szCs w:val="22"/>
        </w:rPr>
      </w:pPr>
    </w:p>
    <w:p w:rsidR="00B34B97" w:rsidRDefault="00B34B97" w:rsidP="00B34B97">
      <w:pPr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pre UDELENIE </w:t>
      </w:r>
      <w:r>
        <w:rPr>
          <w:b/>
          <w:sz w:val="22"/>
          <w:szCs w:val="22"/>
        </w:rPr>
        <w:t>OPRÁVNENIA STREDNEJ ODBORNEJ ŠKOLE</w:t>
      </w:r>
      <w:r>
        <w:rPr>
          <w:b/>
          <w:caps/>
          <w:sz w:val="22"/>
          <w:szCs w:val="22"/>
        </w:rPr>
        <w:t xml:space="preserve"> pOUŽÍVAŤ POPRI SVOJOM NÁZVE </w:t>
      </w:r>
    </w:p>
    <w:p w:rsidR="00B34B97" w:rsidRDefault="00B34B97" w:rsidP="00B34B97">
      <w:pPr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Aj označenie centrum odborného vzdelávania a prípravy PRE</w:t>
      </w:r>
    </w:p>
    <w:p w:rsidR="00B34B97" w:rsidRDefault="00B34B97" w:rsidP="00B34B97">
      <w:pPr>
        <w:jc w:val="center"/>
        <w:outlineLvl w:val="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skupiny učebných a študijných odborov</w:t>
      </w:r>
    </w:p>
    <w:p w:rsidR="00B34B97" w:rsidRDefault="00B34B97" w:rsidP="00B34B97">
      <w:pPr>
        <w:jc w:val="center"/>
        <w:outlineLvl w:val="0"/>
        <w:rPr>
          <w:caps/>
          <w:sz w:val="10"/>
          <w:szCs w:val="10"/>
        </w:rPr>
      </w:pPr>
    </w:p>
    <w:p w:rsidR="00B34B97" w:rsidRDefault="00B34B97" w:rsidP="00B34B9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5C640F">
        <w:rPr>
          <w:rFonts w:eastAsia="Calibri"/>
          <w:sz w:val="22"/>
          <w:szCs w:val="22"/>
          <w:lang w:eastAsia="en-US"/>
        </w:rPr>
        <w:t>29 Potravinárstvo</w:t>
      </w:r>
    </w:p>
    <w:p w:rsidR="00B34B97" w:rsidRDefault="00B34B97" w:rsidP="00B34B9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42 Poľnohospodárstvo, lesníctvo a rozvoj vidieka I.</w:t>
      </w:r>
    </w:p>
    <w:p w:rsidR="00B34B97" w:rsidRDefault="00B34B97" w:rsidP="00B34B9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43 Veterinárne vedy</w:t>
      </w:r>
    </w:p>
    <w:p w:rsidR="00B34B97" w:rsidRPr="005C640F" w:rsidRDefault="00B34B97" w:rsidP="00B34B9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45 Poľnohospodárstvo, lesníctvo a rozvoj vidieka II. </w:t>
      </w:r>
    </w:p>
    <w:p w:rsidR="00B34B97" w:rsidRDefault="00B34B97" w:rsidP="00B34B97">
      <w:pPr>
        <w:jc w:val="center"/>
        <w:outlineLvl w:val="0"/>
        <w:rPr>
          <w:caps/>
          <w:sz w:val="22"/>
          <w:szCs w:val="22"/>
        </w:rPr>
      </w:pPr>
    </w:p>
    <w:p w:rsidR="00B34B97" w:rsidRDefault="00B34B97" w:rsidP="00B34B97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podľa § 24 ods. 2 písm. d). zákona č. 61/2015 Z. z. o odbornom vzdelávaní a príprave a o zmene a doplnení niektorých zákonov.</w:t>
      </w:r>
    </w:p>
    <w:p w:rsidR="00B34B97" w:rsidRDefault="00B34B97" w:rsidP="00B34B97">
      <w:pPr>
        <w:jc w:val="both"/>
        <w:outlineLvl w:val="0"/>
        <w:rPr>
          <w:sz w:val="22"/>
          <w:szCs w:val="22"/>
        </w:rPr>
      </w:pPr>
    </w:p>
    <w:tbl>
      <w:tblPr>
        <w:tblW w:w="1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5"/>
        <w:gridCol w:w="4454"/>
        <w:gridCol w:w="2268"/>
        <w:gridCol w:w="7066"/>
      </w:tblGrid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19"/>
                <w:szCs w:val="19"/>
              </w:rPr>
            </w:pPr>
            <w:r w:rsidRPr="00B34B97">
              <w:rPr>
                <w:b/>
                <w:bCs/>
                <w:sz w:val="19"/>
                <w:szCs w:val="19"/>
              </w:rPr>
              <w:t>Kritérium hodnotenia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/>
                <w:bCs/>
                <w:sz w:val="19"/>
                <w:szCs w:val="19"/>
              </w:rPr>
            </w:pPr>
            <w:r w:rsidRPr="00B34B97">
              <w:rPr>
                <w:b/>
                <w:bCs/>
                <w:sz w:val="19"/>
                <w:szCs w:val="19"/>
              </w:rPr>
              <w:t>Názov kritéria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B34B97">
              <w:rPr>
                <w:b/>
                <w:sz w:val="19"/>
                <w:szCs w:val="19"/>
              </w:rPr>
              <w:t>Maximálny počet bodov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b/>
                <w:sz w:val="19"/>
                <w:szCs w:val="19"/>
              </w:rPr>
            </w:pPr>
            <w:r w:rsidRPr="00B34B97">
              <w:rPr>
                <w:b/>
                <w:sz w:val="19"/>
                <w:szCs w:val="19"/>
              </w:rPr>
              <w:t xml:space="preserve">Závažné porušenie Podmienok </w:t>
            </w: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sz w:val="19"/>
                <w:szCs w:val="19"/>
              </w:rPr>
            </w:pPr>
            <w:r w:rsidRPr="00B34B97">
              <w:rPr>
                <w:sz w:val="19"/>
                <w:szCs w:val="19"/>
              </w:rPr>
              <w:t>Poskytované odborné vzdelávanie a príprava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97" w:rsidRPr="00B34B97" w:rsidRDefault="00B34B97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Cs/>
                <w:sz w:val="19"/>
                <w:szCs w:val="19"/>
              </w:rPr>
            </w:pPr>
            <w:r w:rsidRPr="00B34B97">
              <w:rPr>
                <w:sz w:val="19"/>
                <w:szCs w:val="19"/>
              </w:rPr>
              <w:t>Pôsobnosť odborného vzdelávania a prípravy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15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97" w:rsidRPr="00B34B97" w:rsidRDefault="00B34B97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Cs/>
                <w:sz w:val="19"/>
                <w:szCs w:val="19"/>
              </w:rPr>
            </w:pPr>
            <w:r w:rsidRPr="00B34B97">
              <w:rPr>
                <w:sz w:val="19"/>
                <w:szCs w:val="19"/>
              </w:rPr>
              <w:t>Vybavenosť pre daný odbor/odbory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18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ind w:left="34"/>
              <w:rPr>
                <w:bCs/>
                <w:sz w:val="19"/>
                <w:szCs w:val="19"/>
              </w:rPr>
            </w:pPr>
            <w:r w:rsidRPr="00B34B97">
              <w:rPr>
                <w:sz w:val="19"/>
                <w:szCs w:val="19"/>
              </w:rPr>
              <w:t>Partnerská a iná činnosť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Odmietnutie uzatvorenia zmluvy o duálnom vzdelávaní</w:t>
            </w:r>
            <w:r w:rsidRPr="00B34B97">
              <w:rPr>
                <w:color w:val="FF0000"/>
                <w:sz w:val="19"/>
                <w:szCs w:val="19"/>
              </w:rPr>
              <w:t xml:space="preserve"> </w:t>
            </w:r>
            <w:r w:rsidRPr="00B34B97">
              <w:rPr>
                <w:sz w:val="19"/>
                <w:szCs w:val="19"/>
              </w:rPr>
              <w:t>– podľa stanoviska Krajskej rady pre odborné vzdelávanie a prípravu, ktorá vyhodnotí dôvody SOŠ zmluvu so zamestnávateľom neuzatvoriť.</w:t>
            </w: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Cs/>
                <w:sz w:val="19"/>
                <w:szCs w:val="19"/>
              </w:rPr>
            </w:pPr>
            <w:r w:rsidRPr="00B34B97">
              <w:rPr>
                <w:sz w:val="19"/>
                <w:szCs w:val="19"/>
              </w:rPr>
              <w:t>Kvalita výučby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21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97" w:rsidRPr="00B34B97" w:rsidRDefault="00B34B97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Cs/>
                <w:sz w:val="19"/>
                <w:szCs w:val="19"/>
              </w:rPr>
            </w:pPr>
            <w:r w:rsidRPr="00B34B97">
              <w:rPr>
                <w:sz w:val="19"/>
                <w:szCs w:val="19"/>
              </w:rPr>
              <w:t>Motivácia žiakov ZŠ a nábor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5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97" w:rsidRPr="00B34B97" w:rsidRDefault="00B34B97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Cs/>
                <w:sz w:val="19"/>
                <w:szCs w:val="19"/>
              </w:rPr>
            </w:pPr>
            <w:r w:rsidRPr="00B34B97">
              <w:rPr>
                <w:sz w:val="19"/>
                <w:szCs w:val="19"/>
              </w:rPr>
              <w:t xml:space="preserve">Motivácia žiakov </w:t>
            </w:r>
            <w:r w:rsidRPr="00B34B97">
              <w:rPr>
                <w:bCs/>
                <w:sz w:val="19"/>
                <w:szCs w:val="19"/>
              </w:rPr>
              <w:t>stredných odborných škôl</w:t>
            </w:r>
            <w:r w:rsidRPr="00B34B97">
              <w:rPr>
                <w:sz w:val="19"/>
                <w:szCs w:val="19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97" w:rsidRPr="00B34B97" w:rsidRDefault="00B34B97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Cs/>
                <w:sz w:val="19"/>
                <w:szCs w:val="19"/>
              </w:rPr>
            </w:pPr>
            <w:r w:rsidRPr="00B34B97">
              <w:rPr>
                <w:sz w:val="19"/>
                <w:szCs w:val="19"/>
              </w:rPr>
              <w:t>Učebnice a učebné texty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97" w:rsidRPr="00B34B97" w:rsidRDefault="00B34B97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Praktické vyučovanie žiakov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Ďalšie vzdelávanie pedagogických zamestnancov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6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97" w:rsidRPr="00B34B97" w:rsidRDefault="00B34B97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11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 xml:space="preserve">Maturitné skúšky a záverečné skúšky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97" w:rsidRPr="00B34B97" w:rsidRDefault="00B34B97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B34B97" w:rsidRPr="00B34B97" w:rsidTr="00B34B97">
        <w:trPr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Cs/>
                <w:sz w:val="19"/>
                <w:szCs w:val="19"/>
              </w:rPr>
            </w:pPr>
            <w:r w:rsidRPr="00B34B97">
              <w:rPr>
                <w:bCs/>
                <w:sz w:val="19"/>
                <w:szCs w:val="19"/>
              </w:rPr>
              <w:t>Marketing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B97" w:rsidRPr="00B34B97" w:rsidRDefault="00B34B97">
            <w:pPr>
              <w:shd w:val="clear" w:color="auto" w:fill="FFFFFF"/>
              <w:jc w:val="center"/>
              <w:rPr>
                <w:sz w:val="19"/>
                <w:szCs w:val="19"/>
              </w:rPr>
            </w:pPr>
          </w:p>
        </w:tc>
      </w:tr>
      <w:tr w:rsidR="00B34B97" w:rsidRPr="00B34B97" w:rsidTr="00B34B97">
        <w:trPr>
          <w:jc w:val="center"/>
        </w:trPr>
        <w:tc>
          <w:tcPr>
            <w:tcW w:w="5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shd w:val="clear" w:color="auto" w:fill="FFFFFF"/>
              <w:rPr>
                <w:b/>
                <w:sz w:val="19"/>
                <w:szCs w:val="19"/>
              </w:rPr>
            </w:pPr>
            <w:r w:rsidRPr="00B34B97">
              <w:rPr>
                <w:b/>
                <w:bCs/>
                <w:sz w:val="19"/>
                <w:szCs w:val="19"/>
              </w:rPr>
              <w:t xml:space="preserve">   CELKOM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19"/>
                <w:szCs w:val="19"/>
              </w:rPr>
            </w:pPr>
            <w:r w:rsidRPr="00B34B97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150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34B97" w:rsidRPr="00B34B97" w:rsidRDefault="00B34B97" w:rsidP="00B34B97">
            <w:pPr>
              <w:shd w:val="clear" w:color="auto" w:fill="FFFFFF"/>
              <w:jc w:val="center"/>
              <w:rPr>
                <w:color w:val="000000"/>
                <w:sz w:val="19"/>
                <w:szCs w:val="19"/>
              </w:rPr>
            </w:pPr>
            <w:r w:rsidRPr="00B34B97">
              <w:rPr>
                <w:sz w:val="19"/>
                <w:szCs w:val="19"/>
              </w:rPr>
              <w:t>Nepredloženie plánu činnosti a vyhodnotenia plánu činnosti Centra OVP. Závažné nedostatky zistené v škole podľa § 13 ods. 15 zákona č. 596/2003 Z. z. o štátnej správe v školstve a školskej samospráve.</w:t>
            </w:r>
          </w:p>
        </w:tc>
      </w:tr>
    </w:tbl>
    <w:p w:rsidR="00B34B97" w:rsidRPr="00B34B97" w:rsidRDefault="00B34B97" w:rsidP="00B34B97">
      <w:pPr>
        <w:outlineLvl w:val="0"/>
        <w:rPr>
          <w:b/>
          <w:sz w:val="19"/>
          <w:szCs w:val="19"/>
        </w:rPr>
      </w:pPr>
    </w:p>
    <w:p w:rsidR="00B34B97" w:rsidRPr="00B34B97" w:rsidRDefault="00B34B97" w:rsidP="00B34B97">
      <w:pPr>
        <w:outlineLvl w:val="0"/>
        <w:rPr>
          <w:b/>
          <w:sz w:val="19"/>
          <w:szCs w:val="19"/>
        </w:rPr>
      </w:pPr>
      <w:r w:rsidRPr="00B34B97">
        <w:rPr>
          <w:b/>
          <w:color w:val="000000"/>
          <w:sz w:val="19"/>
          <w:szCs w:val="19"/>
        </w:rPr>
        <w:t>Výsledné hod</w:t>
      </w:r>
      <w:r w:rsidRPr="00B34B97">
        <w:rPr>
          <w:b/>
          <w:sz w:val="19"/>
          <w:szCs w:val="19"/>
        </w:rPr>
        <w:t>notenie SOŠ, ktorá žiada o udelenie oprávnenia používať označenie Centrum OVP alebo SOŠ, ktorá používa označenie Centrum OVP sa získa podľa nasledujúcej tabuľky:</w:t>
      </w:r>
    </w:p>
    <w:p w:rsidR="00B34B97" w:rsidRPr="00B34B97" w:rsidRDefault="00B34B97" w:rsidP="00B34B97">
      <w:pPr>
        <w:pStyle w:val="Bezriadkovania"/>
        <w:jc w:val="both"/>
        <w:rPr>
          <w:rFonts w:ascii="Times New Roman" w:hAnsi="Times New Roman"/>
          <w:b/>
          <w:sz w:val="19"/>
          <w:szCs w:val="19"/>
          <w:lang w:eastAsia="sk-SK"/>
        </w:rPr>
      </w:pPr>
    </w:p>
    <w:tbl>
      <w:tblPr>
        <w:tblW w:w="151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61"/>
        <w:gridCol w:w="5103"/>
        <w:gridCol w:w="5103"/>
      </w:tblGrid>
      <w:tr w:rsidR="00B34B97" w:rsidRPr="00B34B97" w:rsidTr="00B34B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b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b/>
                <w:sz w:val="19"/>
                <w:szCs w:val="19"/>
                <w:lang w:eastAsia="sk-SK"/>
              </w:rPr>
              <w:t>Celkový pridelený počet bodov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b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b/>
                <w:sz w:val="19"/>
                <w:szCs w:val="19"/>
                <w:lang w:eastAsia="sk-SK"/>
              </w:rPr>
              <w:t>Výsledné hodnotenie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b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b/>
                <w:sz w:val="19"/>
                <w:szCs w:val="19"/>
                <w:lang w:eastAsia="sk-SK"/>
              </w:rPr>
              <w:t>Rating SOŠ</w:t>
            </w:r>
          </w:p>
        </w:tc>
      </w:tr>
      <w:tr w:rsidR="00B34B97" w:rsidRPr="00B34B97" w:rsidTr="00B34B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  <w:t xml:space="preserve">140 – 150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  <w:t>Excelentný stav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  <w:t>AA</w:t>
            </w:r>
          </w:p>
        </w:tc>
      </w:tr>
      <w:tr w:rsidR="00B34B97" w:rsidRPr="00B34B97" w:rsidTr="00B34B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  <w:t>120  – 139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  <w:t>Nadštandardný stav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  <w:t>A</w:t>
            </w:r>
          </w:p>
        </w:tc>
      </w:tr>
      <w:tr w:rsidR="00B34B97" w:rsidRPr="00B34B97" w:rsidTr="00B34B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  <w:t xml:space="preserve">100 – 119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  <w:t>Vyhovujúci stav pre označenie COVP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  <w:t>B</w:t>
            </w:r>
          </w:p>
        </w:tc>
      </w:tr>
      <w:tr w:rsidR="00B34B97" w:rsidRPr="00B34B97" w:rsidTr="00B34B97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  <w:t xml:space="preserve">do 99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  <w:r w:rsidRPr="00B34B97"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  <w:t xml:space="preserve">Nevyhovujúci stav pre označenie COVP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4B97" w:rsidRPr="00B34B97" w:rsidRDefault="00B34B97">
            <w:pPr>
              <w:pStyle w:val="Bezriadkovania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eastAsia="sk-SK"/>
              </w:rPr>
            </w:pPr>
          </w:p>
        </w:tc>
      </w:tr>
    </w:tbl>
    <w:p w:rsidR="00B34B97" w:rsidRDefault="00B34B97" w:rsidP="00D5097A"/>
    <w:sectPr w:rsidR="00B34B97" w:rsidSect="00B34B97">
      <w:headerReference w:type="default" r:id="rId13"/>
      <w:footerReference w:type="default" r:id="rId14"/>
      <w:headerReference w:type="first" r:id="rId15"/>
      <w:pgSz w:w="16838" w:h="11906" w:orient="landscape" w:code="9"/>
      <w:pgMar w:top="567" w:right="1079" w:bottom="746" w:left="1259" w:header="709" w:footer="6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0AB" w:rsidRDefault="007940AB">
      <w:r>
        <w:separator/>
      </w:r>
    </w:p>
  </w:endnote>
  <w:endnote w:type="continuationSeparator" w:id="0">
    <w:p w:rsidR="007940AB" w:rsidRDefault="00794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952" w:rsidRPr="00BE082E" w:rsidRDefault="00C87952" w:rsidP="008371C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C3" w:rsidRDefault="008371C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0AB" w:rsidRDefault="007940AB">
      <w:r>
        <w:separator/>
      </w:r>
    </w:p>
  </w:footnote>
  <w:footnote w:type="continuationSeparator" w:id="0">
    <w:p w:rsidR="007940AB" w:rsidRDefault="007940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01" w:rsidRDefault="00B25201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CB" w:rsidRDefault="00BE082E">
    <w:pPr>
      <w:pStyle w:val="Hlavika"/>
    </w:pPr>
    <w:r>
      <w:rPr>
        <w:noProof/>
      </w:rPr>
      <w:pict>
        <v:line id="_x0000_s2077" style="position:absolute;z-index:251658752;mso-position-horizontal-relative:page;mso-position-vertical-relative:page" from="70.9pt,73.7pt" to="554.2pt,73.7pt" wrapcoords="1 1 645 1 645 1 1 1 1 1" strokecolor="#333">
          <w10:wrap type="tight" anchorx="page" anchory="page"/>
          <w10:anchorlock/>
        </v:line>
      </w:pict>
    </w:r>
    <w:r w:rsidR="00BA0B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6.2pt;margin-top:37.65pt;width:252pt;height:45pt;z-index:-251658752;mso-position-horizontal-relative:page;mso-position-vertical-relative:page" filled="f" stroked="f">
          <v:textbox style="mso-next-textbox:#_x0000_s2069" inset="0,0,0,0">
            <w:txbxContent>
              <w:p w:rsidR="00BA0B32" w:rsidRPr="00BA0B32" w:rsidRDefault="00BA0B32" w:rsidP="008371C3">
                <w:pPr>
                  <w:spacing w:after="120" w:line="180" w:lineRule="exact"/>
                  <w:jc w:val="center"/>
                  <w:rPr>
                    <w:w w:val="97"/>
                  </w:rPr>
                </w:pPr>
                <w:r w:rsidRPr="00BA0B32">
                  <w:rPr>
                    <w:w w:val="97"/>
                  </w:rPr>
                  <w:t>Slovenská poľnohospodárska a potravinárska komora</w:t>
                </w:r>
              </w:p>
              <w:p w:rsidR="00BA0B32" w:rsidRPr="00BA0B32" w:rsidRDefault="00BA0B32" w:rsidP="008371C3">
                <w:pPr>
                  <w:spacing w:after="120" w:line="180" w:lineRule="exact"/>
                  <w:jc w:val="center"/>
                  <w:rPr>
                    <w:w w:val="97"/>
                  </w:rPr>
                </w:pPr>
                <w:r w:rsidRPr="00BA0B32">
                  <w:rPr>
                    <w:w w:val="97"/>
                  </w:rPr>
                  <w:t>Záhradnícka 21, 811 07 Bratislava</w:t>
                </w:r>
              </w:p>
            </w:txbxContent>
          </v:textbox>
          <w10:wrap anchorx="page" anchory="page"/>
          <w10:anchorlock/>
        </v:shape>
      </w:pict>
    </w:r>
    <w:r w:rsidR="00CD5FCC">
      <w:rPr>
        <w:noProof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19050" t="0" r="635" b="0"/>
          <wp:wrapNone/>
          <wp:docPr id="6" name="Obrázok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1C3" w:rsidRDefault="008371C3">
    <w:pPr>
      <w:pStyle w:val="Hlavik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2CB" w:rsidRDefault="00B042CB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C8B"/>
    <w:multiLevelType w:val="hybridMultilevel"/>
    <w:tmpl w:val="0CA43872"/>
    <w:lvl w:ilvl="0" w:tplc="041B000F">
      <w:start w:val="1"/>
      <w:numFmt w:val="decimal"/>
      <w:lvlText w:val="%1."/>
      <w:lvlJc w:val="left"/>
      <w:pPr>
        <w:ind w:left="2291" w:hanging="360"/>
      </w:p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">
    <w:nsid w:val="14A3656B"/>
    <w:multiLevelType w:val="hybridMultilevel"/>
    <w:tmpl w:val="D908B4F8"/>
    <w:lvl w:ilvl="0" w:tplc="041B0017">
      <w:start w:val="1"/>
      <w:numFmt w:val="lowerLetter"/>
      <w:lvlText w:val="%1)"/>
      <w:lvlJc w:val="left"/>
      <w:pPr>
        <w:ind w:left="2291" w:hanging="360"/>
      </w:p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">
    <w:nsid w:val="2C723E7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0E5C22"/>
    <w:multiLevelType w:val="hybridMultilevel"/>
    <w:tmpl w:val="D908B4F8"/>
    <w:lvl w:ilvl="0" w:tplc="041B0017">
      <w:start w:val="1"/>
      <w:numFmt w:val="lowerLetter"/>
      <w:lvlText w:val="%1)"/>
      <w:lvlJc w:val="left"/>
      <w:pPr>
        <w:ind w:left="2291" w:hanging="360"/>
      </w:p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>
    <w:nsid w:val="311477A3"/>
    <w:multiLevelType w:val="multilevel"/>
    <w:tmpl w:val="7860A0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92" w:hanging="1440"/>
      </w:pPr>
      <w:rPr>
        <w:rFonts w:hint="default"/>
      </w:rPr>
    </w:lvl>
  </w:abstractNum>
  <w:abstractNum w:abstractNumId="5">
    <w:nsid w:val="33312878"/>
    <w:multiLevelType w:val="hybridMultilevel"/>
    <w:tmpl w:val="D908B4F8"/>
    <w:lvl w:ilvl="0" w:tplc="041B0017">
      <w:start w:val="1"/>
      <w:numFmt w:val="lowerLetter"/>
      <w:lvlText w:val="%1)"/>
      <w:lvlJc w:val="left"/>
      <w:pPr>
        <w:ind w:left="2291" w:hanging="360"/>
      </w:p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>
    <w:nsid w:val="434B4BA1"/>
    <w:multiLevelType w:val="hybridMultilevel"/>
    <w:tmpl w:val="00B44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50484D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32F0F"/>
    <w:multiLevelType w:val="hybridMultilevel"/>
    <w:tmpl w:val="0CF095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2305B"/>
    <w:multiLevelType w:val="hybridMultilevel"/>
    <w:tmpl w:val="9F6C6CF8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7">
      <w:start w:val="1"/>
      <w:numFmt w:val="lowerLetter"/>
      <w:lvlText w:val="%2)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50964DA7"/>
    <w:multiLevelType w:val="hybridMultilevel"/>
    <w:tmpl w:val="AA76DB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F6CF0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45A60"/>
    <w:multiLevelType w:val="hybridMultilevel"/>
    <w:tmpl w:val="D908B4F8"/>
    <w:lvl w:ilvl="0" w:tplc="041B0017">
      <w:start w:val="1"/>
      <w:numFmt w:val="lowerLetter"/>
      <w:lvlText w:val="%1)"/>
      <w:lvlJc w:val="left"/>
      <w:pPr>
        <w:ind w:left="2291" w:hanging="360"/>
      </w:pPr>
    </w:lvl>
    <w:lvl w:ilvl="1" w:tplc="041B0019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">
    <w:nsid w:val="788D0FD7"/>
    <w:multiLevelType w:val="hybridMultilevel"/>
    <w:tmpl w:val="82C2EEB4"/>
    <w:lvl w:ilvl="0" w:tplc="BFBC184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3933"/>
    <w:rsid w:val="000332FA"/>
    <w:rsid w:val="00040274"/>
    <w:rsid w:val="00052A46"/>
    <w:rsid w:val="000B4231"/>
    <w:rsid w:val="001075AA"/>
    <w:rsid w:val="001A56FB"/>
    <w:rsid w:val="001A7EEC"/>
    <w:rsid w:val="001E5A58"/>
    <w:rsid w:val="001F5DCE"/>
    <w:rsid w:val="00224948"/>
    <w:rsid w:val="002266C7"/>
    <w:rsid w:val="0024424A"/>
    <w:rsid w:val="002A2E2F"/>
    <w:rsid w:val="002E30BD"/>
    <w:rsid w:val="0030556F"/>
    <w:rsid w:val="0031362F"/>
    <w:rsid w:val="00384B69"/>
    <w:rsid w:val="003A2AC2"/>
    <w:rsid w:val="00441970"/>
    <w:rsid w:val="0044609E"/>
    <w:rsid w:val="004636DE"/>
    <w:rsid w:val="00476E3F"/>
    <w:rsid w:val="004C1258"/>
    <w:rsid w:val="00500B36"/>
    <w:rsid w:val="0051058E"/>
    <w:rsid w:val="00532AE3"/>
    <w:rsid w:val="005468D0"/>
    <w:rsid w:val="005E28EF"/>
    <w:rsid w:val="005E3972"/>
    <w:rsid w:val="0066706C"/>
    <w:rsid w:val="00676E1C"/>
    <w:rsid w:val="006C094F"/>
    <w:rsid w:val="006D3933"/>
    <w:rsid w:val="006F513B"/>
    <w:rsid w:val="0072411B"/>
    <w:rsid w:val="007940AB"/>
    <w:rsid w:val="007E3282"/>
    <w:rsid w:val="008371C3"/>
    <w:rsid w:val="008A3736"/>
    <w:rsid w:val="008D68A0"/>
    <w:rsid w:val="008E02A3"/>
    <w:rsid w:val="00910FB9"/>
    <w:rsid w:val="00960205"/>
    <w:rsid w:val="00973FDD"/>
    <w:rsid w:val="00975F6F"/>
    <w:rsid w:val="009A12BC"/>
    <w:rsid w:val="009D538B"/>
    <w:rsid w:val="00A26CFC"/>
    <w:rsid w:val="00A366A5"/>
    <w:rsid w:val="00A64BE6"/>
    <w:rsid w:val="00A95188"/>
    <w:rsid w:val="00B042CB"/>
    <w:rsid w:val="00B25201"/>
    <w:rsid w:val="00B34B97"/>
    <w:rsid w:val="00BA0B32"/>
    <w:rsid w:val="00BC4B43"/>
    <w:rsid w:val="00BE082E"/>
    <w:rsid w:val="00BE11A0"/>
    <w:rsid w:val="00C4325F"/>
    <w:rsid w:val="00C55AD2"/>
    <w:rsid w:val="00C64463"/>
    <w:rsid w:val="00C869D5"/>
    <w:rsid w:val="00C87952"/>
    <w:rsid w:val="00CC3A74"/>
    <w:rsid w:val="00CD5FCC"/>
    <w:rsid w:val="00CE2B89"/>
    <w:rsid w:val="00D46017"/>
    <w:rsid w:val="00D5097A"/>
    <w:rsid w:val="00DB2D2E"/>
    <w:rsid w:val="00E0063D"/>
    <w:rsid w:val="00E2611B"/>
    <w:rsid w:val="00E32470"/>
    <w:rsid w:val="00E6193E"/>
    <w:rsid w:val="00E63A90"/>
    <w:rsid w:val="00EA7DCF"/>
    <w:rsid w:val="00EC2D70"/>
    <w:rsid w:val="00EC356E"/>
    <w:rsid w:val="00ED4AD5"/>
    <w:rsid w:val="00F01607"/>
    <w:rsid w:val="00F0281A"/>
    <w:rsid w:val="00F170E4"/>
    <w:rsid w:val="00F32445"/>
    <w:rsid w:val="00F739BA"/>
    <w:rsid w:val="00F87399"/>
    <w:rsid w:val="00FB5EF3"/>
    <w:rsid w:val="00FF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24424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4424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link w:val="Zkladntext2Char"/>
    <w:rsid w:val="001E5A58"/>
    <w:pPr>
      <w:jc w:val="both"/>
    </w:pPr>
    <w:rPr>
      <w:bCs/>
      <w:sz w:val="28"/>
      <w:szCs w:val="20"/>
    </w:rPr>
  </w:style>
  <w:style w:type="character" w:customStyle="1" w:styleId="Zkladntext2Char">
    <w:name w:val="Základný text 2 Char"/>
    <w:link w:val="Zkladntext2"/>
    <w:rsid w:val="001E5A58"/>
    <w:rPr>
      <w:bCs/>
      <w:sz w:val="28"/>
    </w:rPr>
  </w:style>
  <w:style w:type="paragraph" w:styleId="Zkladntext3">
    <w:name w:val="Body Text 3"/>
    <w:basedOn w:val="Normlny"/>
    <w:link w:val="Zkladntext3Char"/>
    <w:rsid w:val="001E5A58"/>
    <w:pPr>
      <w:jc w:val="both"/>
    </w:pPr>
    <w:rPr>
      <w:szCs w:val="20"/>
    </w:rPr>
  </w:style>
  <w:style w:type="character" w:customStyle="1" w:styleId="Zkladntext3Char">
    <w:name w:val="Základný text 3 Char"/>
    <w:link w:val="Zkladntext3"/>
    <w:rsid w:val="001E5A58"/>
    <w:rPr>
      <w:sz w:val="24"/>
    </w:rPr>
  </w:style>
  <w:style w:type="paragraph" w:styleId="Zarkazkladnhotextu2">
    <w:name w:val="Body Text Indent 2"/>
    <w:basedOn w:val="Normlny"/>
    <w:link w:val="Zarkazkladnhotextu2Char"/>
    <w:rsid w:val="004636D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4636DE"/>
    <w:rPr>
      <w:sz w:val="24"/>
      <w:szCs w:val="24"/>
    </w:rPr>
  </w:style>
  <w:style w:type="paragraph" w:styleId="Bezriadkovania">
    <w:name w:val="No Spacing"/>
    <w:uiPriority w:val="1"/>
    <w:qFormat/>
    <w:rsid w:val="004636DE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4636DE"/>
    <w:pPr>
      <w:ind w:left="708"/>
    </w:pPr>
  </w:style>
  <w:style w:type="paragraph" w:styleId="Textbubliny">
    <w:name w:val="Balloon Text"/>
    <w:basedOn w:val="Normlny"/>
    <w:link w:val="TextbublinyChar"/>
    <w:rsid w:val="008D6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D6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SPPK</cp:lastModifiedBy>
  <cp:revision>2</cp:revision>
  <cp:lastPrinted>2018-05-30T07:42:00Z</cp:lastPrinted>
  <dcterms:created xsi:type="dcterms:W3CDTF">2018-06-04T04:28:00Z</dcterms:created>
  <dcterms:modified xsi:type="dcterms:W3CDTF">2018-06-04T04:28:00Z</dcterms:modified>
</cp:coreProperties>
</file>